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atLeast"/>
        <w:ind w:firstLine="600"/>
        <w:jc w:val="center"/>
        <w:rPr>
          <w:rFonts w:ascii="宋体" w:hAnsi="宋体" w:cs="Times New Roman"/>
          <w:sz w:val="24"/>
          <w:szCs w:val="24"/>
        </w:rPr>
      </w:pPr>
    </w:p>
    <w:p>
      <w:pPr>
        <w:snapToGrid w:val="0"/>
        <w:spacing w:line="400" w:lineRule="atLeast"/>
        <w:ind w:firstLine="600"/>
        <w:jc w:val="center"/>
        <w:rPr>
          <w:rFonts w:hint="eastAsia" w:ascii="宋体" w:hAnsi="宋体" w:cs="宋体"/>
          <w:b/>
          <w:bCs/>
          <w:sz w:val="28"/>
          <w:szCs w:val="28"/>
        </w:rPr>
      </w:pPr>
      <w:bookmarkStart w:id="0" w:name="_GoBack"/>
      <w:r>
        <w:rPr>
          <w:rFonts w:hint="eastAsia" w:ascii="宋体" w:hAnsi="宋体" w:cs="Times New Roman"/>
          <w:b/>
          <w:bCs/>
          <w:sz w:val="28"/>
          <w:szCs w:val="28"/>
        </w:rPr>
        <w:t>课题《</w:t>
      </w:r>
      <w:r>
        <w:rPr>
          <w:rFonts w:hint="eastAsia" w:ascii="宋体" w:hAnsi="宋体" w:cs="宋体"/>
          <w:b/>
          <w:bCs/>
          <w:sz w:val="28"/>
          <w:szCs w:val="28"/>
        </w:rPr>
        <w:t>革命先行者孙中山》</w:t>
      </w:r>
    </w:p>
    <w:bookmarkEnd w:id="0"/>
    <w:p>
      <w:pPr>
        <w:snapToGrid w:val="0"/>
        <w:spacing w:line="400" w:lineRule="atLeast"/>
        <w:ind w:firstLine="600"/>
        <w:jc w:val="center"/>
        <w:rPr>
          <w:rFonts w:hint="eastAsia" w:ascii="宋体" w:hAnsi="宋体" w:cs="Times New Roman"/>
          <w:sz w:val="24"/>
          <w:szCs w:val="24"/>
        </w:rPr>
      </w:pPr>
      <w:r>
        <w:rPr>
          <w:rFonts w:hint="eastAsia" w:ascii="宋体" w:hAnsi="宋体" w:cs="Times New Roman"/>
          <w:sz w:val="24"/>
          <w:szCs w:val="24"/>
        </w:rPr>
        <w:t>2018年一班 姓名杨欢</w:t>
      </w:r>
    </w:p>
    <w:p>
      <w:pPr>
        <w:snapToGrid w:val="0"/>
        <w:spacing w:line="400" w:lineRule="atLeast"/>
        <w:ind w:firstLine="600"/>
        <w:jc w:val="center"/>
        <w:rPr>
          <w:rFonts w:hint="eastAsia" w:ascii="宋体" w:hAnsi="宋体" w:cs="Times New Roman"/>
          <w:sz w:val="24"/>
          <w:szCs w:val="24"/>
        </w:rPr>
      </w:pPr>
    </w:p>
    <w:p>
      <w:pPr>
        <w:snapToGrid w:val="0"/>
        <w:spacing w:line="400" w:lineRule="atLeast"/>
        <w:ind w:firstLine="600"/>
        <w:rPr>
          <w:rFonts w:ascii="宋体" w:hAnsi="宋体" w:cs="Times New Roman"/>
          <w:sz w:val="24"/>
          <w:szCs w:val="24"/>
        </w:rPr>
      </w:pPr>
      <w:r>
        <w:rPr>
          <w:rFonts w:hint="eastAsia" w:ascii="宋体" w:hAnsi="宋体" w:cs="Times New Roman"/>
          <w:sz w:val="24"/>
          <w:szCs w:val="24"/>
        </w:rPr>
        <w:t>【课程标准】了解孙中山早年的革命活动,知道孙中山是中国民主革命的先行者。通过孙中山等人的革命事迹,体会革命党人的斗争精神。</w:t>
      </w:r>
    </w:p>
    <w:p>
      <w:pPr>
        <w:snapToGrid w:val="0"/>
        <w:spacing w:line="400" w:lineRule="atLeast"/>
        <w:ind w:firstLine="600"/>
        <w:rPr>
          <w:rFonts w:ascii="宋体" w:hAnsi="宋体" w:cs="Times New Roman"/>
          <w:sz w:val="24"/>
          <w:szCs w:val="24"/>
        </w:rPr>
      </w:pPr>
      <w:r>
        <w:rPr>
          <w:rFonts w:hint="eastAsia" w:ascii="宋体" w:hAnsi="宋体" w:cs="Times New Roman"/>
          <w:sz w:val="24"/>
          <w:szCs w:val="24"/>
        </w:rPr>
        <w:t>【教材分析】本课是 八年级上册历史教科书第八课内容，是讲述孙中山及部分革命先行者革命思想萌芽和早期革命的历史，这一课在教材中有承上启下的作用，对于理解辛亥革命和孙中山的历史功绩有重要作用。</w:t>
      </w:r>
    </w:p>
    <w:p>
      <w:pPr>
        <w:snapToGrid w:val="0"/>
        <w:spacing w:line="400" w:lineRule="atLeast"/>
        <w:ind w:firstLine="600"/>
        <w:rPr>
          <w:rFonts w:ascii="宋体" w:hAnsi="宋体" w:cs="Times New Roman"/>
          <w:sz w:val="24"/>
          <w:szCs w:val="24"/>
        </w:rPr>
      </w:pPr>
      <w:r>
        <w:rPr>
          <w:rFonts w:hint="eastAsia" w:ascii="宋体" w:hAnsi="宋体" w:cs="Times New Roman"/>
          <w:sz w:val="24"/>
          <w:szCs w:val="24"/>
        </w:rPr>
        <w:t>【学情分析】对于八年级的学生，对于历史了解较少，因此本课的重要目标是培养学生学习历史的兴趣，同时了解孙中山的早期革命历史功绩。</w:t>
      </w:r>
    </w:p>
    <w:p>
      <w:pPr>
        <w:snapToGrid w:val="0"/>
        <w:spacing w:line="400" w:lineRule="atLeast"/>
        <w:ind w:firstLine="600"/>
        <w:rPr>
          <w:rFonts w:ascii="宋体" w:hAnsi="宋体" w:cs="Times New Roman"/>
          <w:sz w:val="24"/>
          <w:szCs w:val="24"/>
        </w:rPr>
      </w:pPr>
      <w:r>
        <w:rPr>
          <w:rFonts w:hint="eastAsia" w:ascii="宋体" w:hAnsi="宋体" w:cs="Times New Roman"/>
          <w:sz w:val="24"/>
          <w:szCs w:val="24"/>
        </w:rPr>
        <w:t>【教学目标】</w:t>
      </w:r>
    </w:p>
    <w:p>
      <w:pPr>
        <w:numPr>
          <w:ilvl w:val="0"/>
          <w:numId w:val="1"/>
        </w:numPr>
        <w:snapToGrid w:val="0"/>
        <w:spacing w:line="400" w:lineRule="atLeast"/>
        <w:ind w:firstLine="600"/>
        <w:rPr>
          <w:rFonts w:ascii="宋体" w:hAnsi="宋体" w:cs="Times New Roman"/>
          <w:sz w:val="24"/>
          <w:szCs w:val="24"/>
        </w:rPr>
      </w:pPr>
      <w:r>
        <w:rPr>
          <w:rFonts w:hint="eastAsia" w:ascii="宋体" w:hAnsi="宋体" w:cs="Times New Roman"/>
          <w:sz w:val="24"/>
          <w:szCs w:val="24"/>
        </w:rPr>
        <w:t>运用史料进行论证，了解孙中山的早期活动，了解同盟会的成立及三民主义，思考孙中山成为革命先行者与他一系列活动之间的内在联系，并以发展的眼光看待孙中山的革命之路。（史料实证、时空观念）</w:t>
      </w:r>
    </w:p>
    <w:p>
      <w:pPr>
        <w:numPr>
          <w:ilvl w:val="0"/>
          <w:numId w:val="1"/>
        </w:numPr>
        <w:snapToGrid w:val="0"/>
        <w:spacing w:line="400" w:lineRule="atLeast"/>
        <w:ind w:firstLine="600"/>
        <w:rPr>
          <w:rFonts w:ascii="宋体" w:hAnsi="宋体" w:cs="Times New Roman"/>
          <w:sz w:val="24"/>
          <w:szCs w:val="24"/>
        </w:rPr>
      </w:pPr>
      <w:r>
        <w:rPr>
          <w:rFonts w:hint="eastAsia" w:ascii="宋体" w:hAnsi="宋体" w:cs="Times New Roman"/>
          <w:sz w:val="24"/>
          <w:szCs w:val="24"/>
        </w:rPr>
        <w:t>了解兴中会、同盟会等早期革命团体及政党的成立，讲述孙中山为辛亥革命做的准备，培养学生的唯物史观。（唯物史观、历史解释）</w:t>
      </w:r>
    </w:p>
    <w:p>
      <w:pPr>
        <w:numPr>
          <w:ilvl w:val="0"/>
          <w:numId w:val="1"/>
        </w:numPr>
        <w:snapToGrid w:val="0"/>
        <w:spacing w:line="400" w:lineRule="atLeast"/>
        <w:ind w:firstLine="600"/>
        <w:rPr>
          <w:rFonts w:ascii="宋体" w:hAnsi="宋体" w:cs="Times New Roman"/>
          <w:sz w:val="24"/>
          <w:szCs w:val="24"/>
        </w:rPr>
      </w:pPr>
      <w:r>
        <w:rPr>
          <w:rFonts w:hint="eastAsia" w:ascii="宋体" w:hAnsi="宋体" w:cs="Times New Roman"/>
          <w:sz w:val="24"/>
          <w:szCs w:val="24"/>
        </w:rPr>
        <w:t>通过孙中山早及其他革命先辈的早期活动，感受孙中山百折不挠追寻救国之路的探索精神，大无畏的革命勇气和坚持民主共和的坚定立场。（家国情怀）</w:t>
      </w:r>
    </w:p>
    <w:p>
      <w:pPr>
        <w:snapToGrid w:val="0"/>
        <w:spacing w:line="400" w:lineRule="atLeast"/>
        <w:ind w:firstLine="600"/>
        <w:rPr>
          <w:rFonts w:ascii="宋体" w:hAnsi="宋体" w:cs="Times New Roman"/>
          <w:sz w:val="24"/>
          <w:szCs w:val="24"/>
        </w:rPr>
      </w:pPr>
      <w:r>
        <w:rPr>
          <w:rFonts w:hint="eastAsia" w:ascii="宋体" w:hAnsi="宋体" w:cs="Times New Roman"/>
          <w:sz w:val="24"/>
          <w:szCs w:val="24"/>
        </w:rPr>
        <w:t>【教学重难点】</w:t>
      </w:r>
    </w:p>
    <w:p>
      <w:pPr>
        <w:numPr>
          <w:ilvl w:val="0"/>
          <w:numId w:val="2"/>
        </w:numPr>
        <w:snapToGrid w:val="0"/>
        <w:spacing w:line="400" w:lineRule="atLeast"/>
        <w:ind w:firstLine="600"/>
        <w:rPr>
          <w:rFonts w:ascii="宋体" w:hAnsi="宋体" w:cs="Times New Roman"/>
          <w:sz w:val="24"/>
          <w:szCs w:val="24"/>
        </w:rPr>
      </w:pPr>
      <w:r>
        <w:rPr>
          <w:rFonts w:hint="eastAsia" w:ascii="宋体" w:hAnsi="宋体" w:cs="Times New Roman"/>
          <w:sz w:val="24"/>
          <w:szCs w:val="24"/>
        </w:rPr>
        <w:t>重点：同盟会的成立及性质。</w:t>
      </w:r>
    </w:p>
    <w:p>
      <w:pPr>
        <w:numPr>
          <w:ilvl w:val="0"/>
          <w:numId w:val="2"/>
        </w:numPr>
        <w:snapToGrid w:val="0"/>
        <w:spacing w:line="400" w:lineRule="atLeast"/>
        <w:ind w:firstLine="600"/>
        <w:rPr>
          <w:rFonts w:ascii="宋体" w:hAnsi="宋体" w:cs="Times New Roman"/>
          <w:sz w:val="24"/>
          <w:szCs w:val="24"/>
        </w:rPr>
      </w:pPr>
      <w:r>
        <w:rPr>
          <w:rFonts w:hint="eastAsia" w:ascii="宋体" w:hAnsi="宋体" w:cs="Times New Roman"/>
          <w:sz w:val="24"/>
          <w:szCs w:val="24"/>
        </w:rPr>
        <w:t>难点：三民主义内容及意义。</w:t>
      </w:r>
    </w:p>
    <w:p>
      <w:pPr>
        <w:snapToGrid w:val="0"/>
        <w:spacing w:line="400" w:lineRule="atLeast"/>
        <w:ind w:firstLine="600"/>
        <w:rPr>
          <w:rFonts w:ascii="宋体" w:hAnsi="宋体" w:cs="Times New Roman"/>
          <w:sz w:val="24"/>
          <w:szCs w:val="24"/>
        </w:rPr>
      </w:pPr>
      <w:r>
        <w:rPr>
          <w:rFonts w:hint="eastAsia" w:ascii="宋体" w:hAnsi="宋体" w:cs="Times New Roman"/>
          <w:sz w:val="24"/>
          <w:szCs w:val="24"/>
        </w:rPr>
        <w:t>【教学过程】</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1、导入</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以天安门广场上孙中山的巨幅画像及习总书记对孙中山的评价导入本课学习内容。</w:t>
      </w:r>
    </w:p>
    <w:p>
      <w:pPr>
        <w:numPr>
          <w:ilvl w:val="0"/>
          <w:numId w:val="3"/>
        </w:numPr>
        <w:spacing w:line="360" w:lineRule="auto"/>
        <w:ind w:firstLine="480" w:firstLineChars="200"/>
        <w:rPr>
          <w:rFonts w:ascii="宋体" w:hAnsi="宋体" w:cs="Times New Roman"/>
          <w:sz w:val="24"/>
          <w:szCs w:val="24"/>
        </w:rPr>
      </w:pPr>
      <w:r>
        <w:rPr>
          <w:rFonts w:hint="eastAsia" w:ascii="宋体" w:hAnsi="宋体" w:cs="Times New Roman"/>
          <w:sz w:val="24"/>
          <w:szCs w:val="24"/>
        </w:rPr>
        <w:t>新课讲授</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一、孙中山的早年革命活动。</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1.孙中山的生平简介</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通过多媒体展示孙中山革命前期的生活经历，向同学讲明为什么孙中山会从“医生”转变为一名革命家。</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2.孙中山与兴中会</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时间：1894年</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地点：美国檀香山</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3.广州起义</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二、同盟会与三民主义</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1.早期革命作品</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章炳麟《驳康有为论革命书》</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邹容《革命军》</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陈天华《猛回头》《警世钟》</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2.革命团体</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兴中会、华兴会，光复会</w:t>
      </w:r>
    </w:p>
    <w:p>
      <w:pPr>
        <w:numPr>
          <w:ilvl w:val="0"/>
          <w:numId w:val="3"/>
        </w:numPr>
        <w:spacing w:line="360" w:lineRule="auto"/>
        <w:ind w:firstLine="480" w:firstLineChars="200"/>
        <w:rPr>
          <w:rFonts w:ascii="宋体" w:hAnsi="宋体" w:cs="Times New Roman"/>
          <w:sz w:val="24"/>
          <w:szCs w:val="24"/>
        </w:rPr>
      </w:pPr>
      <w:r>
        <w:rPr>
          <w:rFonts w:hint="eastAsia" w:ascii="宋体" w:hAnsi="宋体" w:cs="Times New Roman"/>
          <w:sz w:val="24"/>
          <w:szCs w:val="24"/>
        </w:rPr>
        <w:t>革命政党——中国同盟会的成立</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时间：1905年</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地点：日本东京</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指导思想：三民主义</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性质：第一个全国性的资产阶级革命政党。</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3.小结</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本课的重点是掌握孙中山所成立的兴中会是中国最早的革命团体，同盟会的成立是中国第一个全国性的资产阶级革命政党。</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了解孙中山为何会成为“国父”，其巨大的历史功绩有何而来，从而知道革命道路的艰辛，体会革命成果的来之不易。</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4.作业</w:t>
      </w:r>
    </w:p>
    <w:p>
      <w:pPr>
        <w:snapToGrid w:val="0"/>
        <w:spacing w:line="400" w:lineRule="atLeast"/>
        <w:ind w:firstLine="600"/>
        <w:rPr>
          <w:rFonts w:ascii="宋体" w:hAnsi="宋体" w:cs="Times New Roman"/>
          <w:sz w:val="24"/>
          <w:szCs w:val="24"/>
        </w:rPr>
      </w:pPr>
      <w:r>
        <w:rPr>
          <w:rFonts w:hint="eastAsia" w:ascii="宋体" w:hAnsi="宋体" w:cs="Times New Roman"/>
          <w:sz w:val="24"/>
          <w:szCs w:val="24"/>
        </w:rPr>
        <w:t>完成课后练习和对应章节练习册</w:t>
      </w:r>
    </w:p>
    <w:p>
      <w:pPr>
        <w:snapToGrid w:val="0"/>
        <w:spacing w:line="400" w:lineRule="atLeast"/>
        <w:ind w:firstLine="600"/>
        <w:rPr>
          <w:rFonts w:ascii="宋体" w:hAnsi="宋体" w:cs="Times New Roman"/>
          <w:sz w:val="24"/>
          <w:szCs w:val="24"/>
        </w:rPr>
      </w:pPr>
      <w:r>
        <w:rPr>
          <w:rFonts w:hint="eastAsia" w:ascii="宋体" w:hAnsi="宋体" w:cs="Times New Roman"/>
          <w:sz w:val="24"/>
          <w:szCs w:val="24"/>
        </w:rPr>
        <w:t>【板书设计】</w:t>
      </w:r>
    </w:p>
    <w:p>
      <w:pPr>
        <w:spacing w:line="360" w:lineRule="auto"/>
        <w:ind w:firstLine="480" w:firstLineChars="200"/>
        <w:jc w:val="left"/>
        <w:rPr>
          <w:rFonts w:ascii="宋体" w:hAnsi="宋体" w:cs="Times New Roman"/>
          <w:sz w:val="24"/>
          <w:szCs w:val="24"/>
        </w:rPr>
      </w:pPr>
      <w:r>
        <w:rPr>
          <w:rFonts w:hint="eastAsia" w:ascii="宋体" w:hAnsi="宋体" w:cs="Times New Roman"/>
          <w:sz w:val="24"/>
          <w:szCs w:val="24"/>
        </w:rPr>
        <w:t>一、 早年活动：外国求学；上书改革；成立革命团体</w:t>
      </w:r>
    </w:p>
    <w:p>
      <w:pPr>
        <w:spacing w:line="360" w:lineRule="auto"/>
        <w:ind w:firstLine="480" w:firstLineChars="200"/>
        <w:jc w:val="left"/>
        <w:rPr>
          <w:rFonts w:ascii="宋体" w:hAnsi="宋体" w:cs="Times New Roman"/>
          <w:sz w:val="24"/>
          <w:szCs w:val="24"/>
        </w:rPr>
      </w:pPr>
      <w:r>
        <w:rPr>
          <w:rFonts w:hint="eastAsia" w:ascii="宋体" w:hAnsi="宋体" w:cs="Times New Roman"/>
          <w:sz w:val="24"/>
          <w:szCs w:val="24"/>
        </w:rPr>
        <w:t>二、 同盟会与三民主义：</w:t>
      </w:r>
    </w:p>
    <w:p>
      <w:pPr>
        <w:spacing w:line="360" w:lineRule="auto"/>
        <w:ind w:firstLine="480" w:firstLineChars="200"/>
        <w:jc w:val="left"/>
        <w:rPr>
          <w:rFonts w:ascii="宋体" w:hAnsi="宋体" w:cs="Times New Roman"/>
          <w:sz w:val="24"/>
          <w:szCs w:val="24"/>
        </w:rPr>
      </w:pPr>
      <w:r>
        <w:rPr>
          <w:rFonts w:hint="eastAsia" w:ascii="宋体" w:hAnsi="宋体" w:cs="Times New Roman"/>
          <w:sz w:val="24"/>
          <w:szCs w:val="24"/>
        </w:rPr>
        <w:t>1.思想传播：章炳麟《驳康有为论革命书》；邹容《革命军》；陈天华《猛回头》；《革命军》</w:t>
      </w:r>
    </w:p>
    <w:p>
      <w:pPr>
        <w:spacing w:line="360" w:lineRule="auto"/>
        <w:ind w:firstLine="480" w:firstLineChars="200"/>
        <w:jc w:val="left"/>
        <w:rPr>
          <w:rFonts w:ascii="宋体" w:hAnsi="宋体" w:cs="Times New Roman"/>
          <w:sz w:val="24"/>
          <w:szCs w:val="24"/>
        </w:rPr>
      </w:pPr>
      <w:r>
        <w:rPr>
          <w:rFonts w:hint="eastAsia" w:ascii="宋体" w:hAnsi="宋体" w:cs="Times New Roman"/>
          <w:sz w:val="24"/>
          <w:szCs w:val="24"/>
        </w:rPr>
        <w:t>2.政党成立：</w:t>
      </w:r>
    </w:p>
    <w:p>
      <w:pPr>
        <w:spacing w:line="360" w:lineRule="auto"/>
        <w:ind w:firstLine="480" w:firstLineChars="200"/>
        <w:jc w:val="left"/>
        <w:rPr>
          <w:rFonts w:ascii="宋体" w:hAnsi="宋体" w:cs="Times New Roman"/>
          <w:sz w:val="24"/>
          <w:szCs w:val="24"/>
        </w:rPr>
      </w:pPr>
      <w:r>
        <w:rPr>
          <w:rFonts w:hint="eastAsia" w:ascii="宋体" w:hAnsi="宋体" w:cs="Times New Roman"/>
          <w:sz w:val="24"/>
          <w:szCs w:val="24"/>
        </w:rPr>
        <w:t>1）条件：革命团体：华兴会；兴中会；光复会</w:t>
      </w:r>
    </w:p>
    <w:p>
      <w:pPr>
        <w:spacing w:line="360" w:lineRule="auto"/>
        <w:ind w:firstLine="480" w:firstLineChars="200"/>
        <w:jc w:val="left"/>
        <w:rPr>
          <w:rFonts w:ascii="宋体" w:hAnsi="宋体" w:cs="Times New Roman"/>
          <w:sz w:val="24"/>
          <w:szCs w:val="24"/>
        </w:rPr>
      </w:pPr>
      <w:r>
        <w:rPr>
          <w:rFonts w:hint="eastAsia" w:ascii="宋体" w:hAnsi="宋体" w:cs="Times New Roman"/>
          <w:sz w:val="24"/>
          <w:szCs w:val="24"/>
        </w:rPr>
        <w:t>2）建立：1905同盟会</w:t>
      </w:r>
    </w:p>
    <w:p>
      <w:pPr>
        <w:spacing w:line="360" w:lineRule="auto"/>
        <w:ind w:firstLine="480" w:firstLineChars="200"/>
        <w:jc w:val="left"/>
        <w:rPr>
          <w:rFonts w:ascii="宋体" w:hAnsi="宋体" w:cs="Times New Roman"/>
          <w:sz w:val="24"/>
          <w:szCs w:val="24"/>
        </w:rPr>
      </w:pPr>
      <w:r>
        <w:rPr>
          <w:rFonts w:hint="eastAsia" w:ascii="宋体" w:hAnsi="宋体" w:cs="Times New Roman"/>
          <w:sz w:val="24"/>
          <w:szCs w:val="24"/>
        </w:rPr>
        <w:t>3）政治纲领：驱除鞑虏，恢复中会，创立民国，平均地权</w:t>
      </w:r>
    </w:p>
    <w:p>
      <w:pPr>
        <w:spacing w:line="360" w:lineRule="auto"/>
        <w:ind w:firstLine="480" w:firstLineChars="200"/>
        <w:jc w:val="left"/>
        <w:rPr>
          <w:rFonts w:ascii="宋体" w:hAnsi="宋体" w:cs="Times New Roman"/>
          <w:sz w:val="24"/>
          <w:szCs w:val="24"/>
        </w:rPr>
      </w:pPr>
      <w:r>
        <w:rPr>
          <w:rFonts w:hint="eastAsia" w:ascii="宋体" w:hAnsi="宋体" w:cs="Times New Roman"/>
          <w:sz w:val="24"/>
          <w:szCs w:val="24"/>
        </w:rPr>
        <w:t>4）指导思想：三民主义</w:t>
      </w:r>
    </w:p>
    <w:p>
      <w:pPr>
        <w:spacing w:line="360" w:lineRule="auto"/>
        <w:ind w:firstLine="480" w:firstLineChars="200"/>
        <w:jc w:val="left"/>
        <w:rPr>
          <w:rFonts w:ascii="宋体" w:hAnsi="宋体" w:cs="Times New Roman"/>
          <w:sz w:val="24"/>
          <w:szCs w:val="24"/>
        </w:rPr>
      </w:pPr>
      <w:r>
        <w:rPr>
          <w:rFonts w:hint="eastAsia" w:ascii="宋体" w:hAnsi="宋体" w:cs="Times New Roman"/>
          <w:sz w:val="24"/>
          <w:szCs w:val="24"/>
        </w:rPr>
        <w:t>5）机关报：《民报》</w:t>
      </w:r>
    </w:p>
    <w:p>
      <w:pPr>
        <w:snapToGrid w:val="0"/>
        <w:spacing w:line="400" w:lineRule="atLeast"/>
        <w:ind w:firstLine="600"/>
        <w:rPr>
          <w:rFonts w:ascii="宋体" w:hAnsi="宋体" w:cs="Times New Roman"/>
          <w:sz w:val="24"/>
          <w:szCs w:val="24"/>
        </w:rPr>
      </w:pPr>
      <w:r>
        <w:rPr>
          <w:rFonts w:hint="eastAsia" w:ascii="宋体" w:hAnsi="宋体" w:cs="Times New Roman"/>
          <w:sz w:val="24"/>
          <w:szCs w:val="24"/>
        </w:rPr>
        <w:t>6）性质：第一个全国性资产阶级革命政党</w:t>
      </w:r>
    </w:p>
    <w:p>
      <w:pPr>
        <w:snapToGrid w:val="0"/>
        <w:spacing w:line="400" w:lineRule="atLeast"/>
        <w:ind w:firstLine="600"/>
        <w:rPr>
          <w:rFonts w:ascii="宋体" w:hAnsi="宋体" w:cs="Times New Roman"/>
          <w:sz w:val="24"/>
          <w:szCs w:val="24"/>
        </w:rPr>
      </w:pPr>
      <w:r>
        <w:rPr>
          <w:rFonts w:hint="eastAsia" w:ascii="宋体" w:hAnsi="宋体" w:cs="Times New Roman"/>
          <w:sz w:val="24"/>
          <w:szCs w:val="24"/>
        </w:rPr>
        <w:t>【教学反思】</w:t>
      </w:r>
    </w:p>
    <w:p>
      <w:pPr>
        <w:snapToGrid w:val="0"/>
        <w:spacing w:line="400" w:lineRule="atLeast"/>
        <w:ind w:firstLine="600"/>
        <w:rPr>
          <w:rFonts w:ascii="宋体" w:hAnsi="宋体" w:cs="Times New Roman"/>
          <w:sz w:val="24"/>
          <w:szCs w:val="24"/>
        </w:rPr>
      </w:pPr>
      <w:r>
        <w:rPr>
          <w:rFonts w:hint="eastAsia" w:ascii="宋体" w:hAnsi="宋体" w:cs="Times New Roman"/>
          <w:sz w:val="24"/>
          <w:szCs w:val="24"/>
        </w:rPr>
        <w:t>本课的内容主要围绕孙中山的生平事迹展开，重点在于孙中山所成立的革命团体兴中会与革命政党同盟会的记忆与区分，同时要求学生掌握三民主义的大致内容。本课重难点清晰，课程内容相较更为生动有趣，因此，本课要求教师能够充分调动学生的听课兴趣，以达到对孙中山革命事业的清晰认知，认识到革命历程的艰难与孙中山投身革命事业的伟大精神。</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lvl>
  </w:abstractNum>
  <w:abstractNum w:abstractNumId="1">
    <w:nsid w:val="00000002"/>
    <w:multiLevelType w:val="singleLevel"/>
    <w:tmpl w:val="00000002"/>
    <w:lvl w:ilvl="0" w:tentative="0">
      <w:start w:val="1"/>
      <w:numFmt w:val="decimal"/>
      <w:lvlText w:val="%1、"/>
      <w:lvlJc w:val="left"/>
    </w:lvl>
  </w:abstractNum>
  <w:abstractNum w:abstractNumId="2">
    <w:nsid w:val="44884F60"/>
    <w:multiLevelType w:val="singleLevel"/>
    <w:tmpl w:val="44884F60"/>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52"/>
    <w:rsid w:val="00167A47"/>
    <w:rsid w:val="001C68AB"/>
    <w:rsid w:val="005E49FA"/>
    <w:rsid w:val="00622F7E"/>
    <w:rsid w:val="00720DC4"/>
    <w:rsid w:val="00881937"/>
    <w:rsid w:val="00F36052"/>
    <w:rsid w:val="57A975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semiHidden/>
    <w:unhideWhenUsed/>
    <w:qFormat/>
    <w:uiPriority w:val="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Document Map"/>
    <w:basedOn w:val="1"/>
    <w:link w:val="41"/>
    <w:qFormat/>
    <w:uiPriority w:val="99"/>
    <w:pPr>
      <w:shd w:val="clear" w:color="auto" w:fill="000080"/>
    </w:pPr>
  </w:style>
  <w:style w:type="paragraph" w:styleId="6">
    <w:name w:val="annotation text"/>
    <w:basedOn w:val="1"/>
    <w:link w:val="30"/>
    <w:qFormat/>
    <w:uiPriority w:val="99"/>
    <w:pPr>
      <w:jc w:val="left"/>
    </w:pPr>
  </w:style>
  <w:style w:type="paragraph" w:styleId="7">
    <w:name w:val="Body Text"/>
    <w:basedOn w:val="1"/>
    <w:link w:val="37"/>
    <w:qFormat/>
    <w:uiPriority w:val="99"/>
    <w:pPr>
      <w:shd w:val="clear" w:color="auto" w:fill="FFFFFF"/>
      <w:spacing w:before="120" w:line="374" w:lineRule="exact"/>
      <w:ind w:hanging="580"/>
      <w:jc w:val="distribute"/>
    </w:pPr>
    <w:rPr>
      <w:rFonts w:ascii="宋体" w:hAnsi="宋体" w:cs="宋体"/>
      <w:sz w:val="23"/>
      <w:szCs w:val="23"/>
    </w:rPr>
  </w:style>
  <w:style w:type="paragraph" w:styleId="8">
    <w:name w:val="Body Text Indent"/>
    <w:basedOn w:val="1"/>
    <w:link w:val="36"/>
    <w:qFormat/>
    <w:uiPriority w:val="99"/>
    <w:pPr>
      <w:spacing w:line="160" w:lineRule="atLeast"/>
      <w:ind w:firstLine="1120" w:firstLineChars="400"/>
    </w:pPr>
    <w:rPr>
      <w:rFonts w:ascii="新宋体" w:hAnsi="新宋体" w:eastAsia="新宋体" w:cs="新宋体"/>
      <w:sz w:val="28"/>
      <w:szCs w:val="28"/>
    </w:rPr>
  </w:style>
  <w:style w:type="paragraph" w:styleId="9">
    <w:name w:val="Plain Text"/>
    <w:basedOn w:val="1"/>
    <w:link w:val="48"/>
    <w:qFormat/>
    <w:uiPriority w:val="99"/>
    <w:rPr>
      <w:rFonts w:ascii="宋体" w:hAnsi="Courier New" w:cs="宋体"/>
    </w:rPr>
  </w:style>
  <w:style w:type="paragraph" w:styleId="10">
    <w:name w:val="Balloon Text"/>
    <w:basedOn w:val="1"/>
    <w:link w:val="42"/>
    <w:qFormat/>
    <w:uiPriority w:val="99"/>
    <w:rPr>
      <w:sz w:val="18"/>
      <w:szCs w:val="18"/>
    </w:rPr>
  </w:style>
  <w:style w:type="paragraph" w:styleId="11">
    <w:name w:val="footer"/>
    <w:basedOn w:val="1"/>
    <w:link w:val="43"/>
    <w:qFormat/>
    <w:uiPriority w:val="99"/>
    <w:pPr>
      <w:tabs>
        <w:tab w:val="center" w:pos="4153"/>
        <w:tab w:val="right" w:pos="8306"/>
      </w:tabs>
      <w:snapToGrid w:val="0"/>
      <w:jc w:val="left"/>
    </w:pPr>
    <w:rPr>
      <w:sz w:val="18"/>
      <w:szCs w:val="18"/>
    </w:rPr>
  </w:style>
  <w:style w:type="paragraph" w:styleId="12">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3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14">
    <w:name w:val="Normal (Web)"/>
    <w:basedOn w:val="1"/>
    <w:qFormat/>
    <w:uiPriority w:val="99"/>
    <w:pPr>
      <w:spacing w:before="100" w:beforeAutospacing="1" w:after="100" w:afterAutospacing="1"/>
      <w:jc w:val="left"/>
    </w:pPr>
    <w:rPr>
      <w:kern w:val="0"/>
      <w:sz w:val="24"/>
      <w:szCs w:val="24"/>
    </w:rPr>
  </w:style>
  <w:style w:type="paragraph" w:styleId="15">
    <w:name w:val="annotation subject"/>
    <w:basedOn w:val="6"/>
    <w:next w:val="6"/>
    <w:link w:val="45"/>
    <w:qFormat/>
    <w:uiPriority w:val="99"/>
    <w:rPr>
      <w:b/>
      <w:bCs/>
    </w:rPr>
  </w:style>
  <w:style w:type="table" w:styleId="17">
    <w:name w:val="Table Grid"/>
    <w:basedOn w:val="16"/>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99"/>
    <w:rPr>
      <w:b/>
      <w:bCs/>
    </w:rPr>
  </w:style>
  <w:style w:type="character" w:styleId="20">
    <w:name w:val="page number"/>
    <w:basedOn w:val="18"/>
    <w:qFormat/>
    <w:uiPriority w:val="99"/>
  </w:style>
  <w:style w:type="character" w:styleId="21">
    <w:name w:val="Emphasis"/>
    <w:qFormat/>
    <w:uiPriority w:val="99"/>
    <w:rPr>
      <w:color w:val="auto"/>
    </w:rPr>
  </w:style>
  <w:style w:type="character" w:styleId="22">
    <w:name w:val="Hyperlink"/>
    <w:qFormat/>
    <w:uiPriority w:val="99"/>
    <w:rPr>
      <w:color w:val="0000FF"/>
      <w:u w:val="single"/>
    </w:rPr>
  </w:style>
  <w:style w:type="character" w:styleId="23">
    <w:name w:val="annotation reference"/>
    <w:qFormat/>
    <w:uiPriority w:val="99"/>
    <w:rPr>
      <w:sz w:val="21"/>
      <w:szCs w:val="21"/>
    </w:rPr>
  </w:style>
  <w:style w:type="character" w:customStyle="1" w:styleId="24">
    <w:name w:val="标题 1 字符"/>
    <w:link w:val="2"/>
    <w:qFormat/>
    <w:uiPriority w:val="9"/>
    <w:rPr>
      <w:rFonts w:cs="Calibri"/>
      <w:b/>
      <w:bCs/>
      <w:kern w:val="44"/>
      <w:sz w:val="44"/>
      <w:szCs w:val="44"/>
    </w:rPr>
  </w:style>
  <w:style w:type="character" w:customStyle="1" w:styleId="25">
    <w:name w:val="标题 2 字符"/>
    <w:link w:val="3"/>
    <w:qFormat/>
    <w:uiPriority w:val="99"/>
    <w:rPr>
      <w:rFonts w:ascii="Arial" w:hAnsi="Arial" w:eastAsia="黑体" w:cs="Arial"/>
      <w:b/>
      <w:bCs/>
      <w:kern w:val="2"/>
      <w:sz w:val="32"/>
      <w:szCs w:val="32"/>
      <w:lang w:val="en-US" w:eastAsia="zh-CN"/>
    </w:rPr>
  </w:style>
  <w:style w:type="character" w:customStyle="1" w:styleId="26">
    <w:name w:val="标题 3 字符"/>
    <w:link w:val="4"/>
    <w:qFormat/>
    <w:uiPriority w:val="9"/>
    <w:rPr>
      <w:rFonts w:cs="Calibri"/>
      <w:b/>
      <w:bCs/>
      <w:sz w:val="32"/>
      <w:szCs w:val="32"/>
    </w:rPr>
  </w:style>
  <w:style w:type="character" w:customStyle="1" w:styleId="27">
    <w:name w:val="uc_q_object ucqo_text ucqo_g_blank ucqo_g_solution"/>
    <w:basedOn w:val="18"/>
    <w:qFormat/>
    <w:uiPriority w:val="99"/>
  </w:style>
  <w:style w:type="character" w:customStyle="1" w:styleId="28">
    <w:name w:val="uc_q_object ucqo_g_blank"/>
    <w:basedOn w:val="18"/>
    <w:qFormat/>
    <w:uiPriority w:val="99"/>
  </w:style>
  <w:style w:type="character" w:customStyle="1" w:styleId="29">
    <w:name w:val="uc_q_object"/>
    <w:basedOn w:val="18"/>
    <w:qFormat/>
    <w:uiPriority w:val="99"/>
  </w:style>
  <w:style w:type="character" w:customStyle="1" w:styleId="30">
    <w:name w:val="批注文字 字符"/>
    <w:link w:val="6"/>
    <w:qFormat/>
    <w:uiPriority w:val="99"/>
    <w:rPr>
      <w:kern w:val="2"/>
      <w:sz w:val="24"/>
      <w:szCs w:val="24"/>
    </w:rPr>
  </w:style>
  <w:style w:type="character" w:customStyle="1" w:styleId="31">
    <w:name w:val="HTML 预设格式 字符"/>
    <w:link w:val="13"/>
    <w:qFormat/>
    <w:uiPriority w:val="99"/>
    <w:rPr>
      <w:rFonts w:ascii="Arial" w:hAnsi="Arial" w:cs="Arial"/>
      <w:sz w:val="24"/>
      <w:szCs w:val="24"/>
    </w:rPr>
  </w:style>
  <w:style w:type="character" w:customStyle="1" w:styleId="32">
    <w:name w:val="页眉 字符"/>
    <w:link w:val="12"/>
    <w:qFormat/>
    <w:uiPriority w:val="99"/>
    <w:rPr>
      <w:rFonts w:eastAsia="宋体"/>
      <w:kern w:val="2"/>
      <w:sz w:val="18"/>
      <w:szCs w:val="18"/>
      <w:lang w:val="en-US" w:eastAsia="zh-CN"/>
    </w:rPr>
  </w:style>
  <w:style w:type="character" w:customStyle="1" w:styleId="33">
    <w:name w:val="HTML Preformatted Char1"/>
    <w:qFormat/>
    <w:uiPriority w:val="99"/>
    <w:rPr>
      <w:rFonts w:ascii="Courier New" w:hAnsi="Courier New" w:cs="Courier New"/>
      <w:sz w:val="20"/>
      <w:szCs w:val="20"/>
    </w:rPr>
  </w:style>
  <w:style w:type="paragraph" w:customStyle="1" w:styleId="34">
    <w:name w:val="列表段落1"/>
    <w:basedOn w:val="1"/>
    <w:qFormat/>
    <w:uiPriority w:val="99"/>
    <w:pPr>
      <w:widowControl/>
      <w:ind w:firstLine="420" w:firstLineChars="200"/>
      <w:jc w:val="left"/>
    </w:pPr>
    <w:rPr>
      <w:rFonts w:ascii="宋体" w:hAnsi="宋体" w:cs="宋体"/>
      <w:kern w:val="0"/>
      <w:sz w:val="24"/>
      <w:szCs w:val="24"/>
    </w:rPr>
  </w:style>
  <w:style w:type="character" w:customStyle="1" w:styleId="35">
    <w:name w:val="Plain Text Char"/>
    <w:qFormat/>
    <w:uiPriority w:val="99"/>
    <w:rPr>
      <w:rFonts w:ascii="宋体" w:hAnsi="Courier New" w:cs="Courier New"/>
      <w:szCs w:val="21"/>
    </w:rPr>
  </w:style>
  <w:style w:type="character" w:customStyle="1" w:styleId="36">
    <w:name w:val="正文文本缩进 字符"/>
    <w:link w:val="8"/>
    <w:qFormat/>
    <w:uiPriority w:val="99"/>
    <w:rPr>
      <w:rFonts w:cs="Calibri"/>
      <w:szCs w:val="21"/>
    </w:rPr>
  </w:style>
  <w:style w:type="character" w:customStyle="1" w:styleId="37">
    <w:name w:val="正文文本 字符"/>
    <w:link w:val="7"/>
    <w:qFormat/>
    <w:uiPriority w:val="99"/>
    <w:rPr>
      <w:rFonts w:cs="Calibri"/>
      <w:szCs w:val="21"/>
    </w:rPr>
  </w:style>
  <w:style w:type="paragraph" w:customStyle="1" w:styleId="38">
    <w:name w:val="Char Char Char Char Char Char Char Char Char"/>
    <w:basedOn w:val="1"/>
    <w:qFormat/>
    <w:uiPriority w:val="99"/>
    <w:pPr>
      <w:widowControl/>
      <w:spacing w:line="300" w:lineRule="auto"/>
      <w:ind w:firstLine="200" w:firstLineChars="200"/>
    </w:pPr>
    <w:rPr>
      <w:kern w:val="0"/>
    </w:rPr>
  </w:style>
  <w:style w:type="character" w:customStyle="1" w:styleId="39">
    <w:name w:val="Comment Text Char1"/>
    <w:qFormat/>
    <w:uiPriority w:val="99"/>
    <w:rPr>
      <w:rFonts w:cs="Calibri"/>
      <w:szCs w:val="21"/>
    </w:rPr>
  </w:style>
  <w:style w:type="paragraph" w:customStyle="1" w:styleId="40">
    <w:name w:val="Normal_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41">
    <w:name w:val="文档结构图 字符"/>
    <w:link w:val="5"/>
    <w:qFormat/>
    <w:uiPriority w:val="99"/>
    <w:rPr>
      <w:rFonts w:ascii="Times New Roman" w:hAnsi="Times New Roman"/>
      <w:sz w:val="0"/>
      <w:szCs w:val="0"/>
    </w:rPr>
  </w:style>
  <w:style w:type="character" w:customStyle="1" w:styleId="42">
    <w:name w:val="批注框文本 字符"/>
    <w:link w:val="10"/>
    <w:qFormat/>
    <w:uiPriority w:val="99"/>
    <w:rPr>
      <w:rFonts w:cs="Calibri"/>
    </w:rPr>
  </w:style>
  <w:style w:type="character" w:customStyle="1" w:styleId="43">
    <w:name w:val="页脚 字符"/>
    <w:link w:val="11"/>
    <w:qFormat/>
    <w:uiPriority w:val="99"/>
    <w:rPr>
      <w:rFonts w:cs="Calibri"/>
      <w:sz w:val="18"/>
      <w:szCs w:val="18"/>
    </w:rPr>
  </w:style>
  <w:style w:type="character" w:customStyle="1" w:styleId="44">
    <w:name w:val="Header Char1"/>
    <w:qFormat/>
    <w:uiPriority w:val="99"/>
    <w:rPr>
      <w:rFonts w:cs="Calibri"/>
      <w:sz w:val="18"/>
      <w:szCs w:val="18"/>
    </w:rPr>
  </w:style>
  <w:style w:type="character" w:customStyle="1" w:styleId="45">
    <w:name w:val="批注主题 字符"/>
    <w:link w:val="15"/>
    <w:qFormat/>
    <w:uiPriority w:val="99"/>
    <w:rPr>
      <w:rFonts w:cs="Calibri"/>
      <w:b/>
      <w:bCs/>
      <w:kern w:val="2"/>
      <w:sz w:val="24"/>
      <w:szCs w:val="21"/>
    </w:rPr>
  </w:style>
  <w:style w:type="paragraph" w:customStyle="1" w:styleId="46">
    <w:name w:val="列出段落1"/>
    <w:basedOn w:val="1"/>
    <w:qFormat/>
    <w:uiPriority w:val="99"/>
    <w:pPr>
      <w:ind w:firstLine="420" w:firstLineChars="200"/>
    </w:pPr>
  </w:style>
  <w:style w:type="character" w:customStyle="1" w:styleId="47">
    <w:name w:val="页眉 Char1"/>
    <w:qFormat/>
    <w:uiPriority w:val="99"/>
    <w:rPr>
      <w:rFonts w:eastAsia="宋体"/>
      <w:kern w:val="2"/>
      <w:sz w:val="18"/>
      <w:szCs w:val="18"/>
    </w:rPr>
  </w:style>
  <w:style w:type="character" w:customStyle="1" w:styleId="48">
    <w:name w:val="纯文本 字符"/>
    <w:link w:val="9"/>
    <w:qFormat/>
    <w:uiPriority w:val="99"/>
    <w:rPr>
      <w:rFonts w:ascii="宋体" w:hAnsi="Courier New" w:eastAsia="宋体" w:cs="宋体"/>
      <w:kern w:val="2"/>
      <w:sz w:val="21"/>
      <w:szCs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3</Pages>
  <Words>1230</Words>
  <Characters>1251</Characters>
  <Lines>9</Lines>
  <Paragraphs>2</Paragraphs>
  <TotalTime>3</TotalTime>
  <ScaleCrop>false</ScaleCrop>
  <LinksUpToDate>false</LinksUpToDate>
  <CharactersWithSpaces>1255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2020-01-20T22:47:00Z</dcterms:created>
  <dc:creator>微软用户</dc:creator>
  <cp:lastModifiedBy>田園蝦</cp:lastModifiedBy>
  <cp:lastPrinted>2019-08-19T20:05:00Z</cp:lastPrinted>
  <dcterms:modified xsi:type="dcterms:W3CDTF">2022-04-27T04:30:58Z</dcterms:modified>
  <dc:title>101远程教育网同步课程英语体例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a76cea56dbeb48f6afb956aafa275c92</vt:lpwstr>
  </property>
</Properties>
</file>