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《第十课 </w:t>
      </w:r>
      <w:r>
        <w:rPr>
          <w:rFonts w:ascii="宋体" w:hAnsi="宋体" w:eastAsia="宋体"/>
          <w:b/>
          <w:sz w:val="28"/>
          <w:szCs w:val="28"/>
        </w:rPr>
        <w:t>中华民国的创建</w:t>
      </w:r>
      <w:r>
        <w:rPr>
          <w:rFonts w:hint="eastAsia" w:ascii="宋体" w:hAnsi="宋体" w:eastAsia="宋体"/>
          <w:b/>
          <w:sz w:val="28"/>
          <w:szCs w:val="28"/>
        </w:rPr>
        <w:t>》教学设计</w:t>
      </w:r>
    </w:p>
    <w:p>
      <w:pPr>
        <w:jc w:val="center"/>
        <w:rPr>
          <w:rFonts w:hint="eastAsia"/>
        </w:rPr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级三班马凤仪</w:t>
      </w:r>
    </w:p>
    <w:p>
      <w:pPr>
        <w:jc w:val="center"/>
        <w:rPr>
          <w:rFonts w:hint="eastAsia"/>
        </w:rPr>
      </w:pPr>
      <w:bookmarkStart w:id="0" w:name="_GoBack"/>
      <w:bookmarkEnd w:id="0"/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【课程标准】</w:t>
      </w:r>
    </w:p>
    <w:p>
      <w:pPr>
        <w:ind w:right="839"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了解中华民国成立的史实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【教材分析】</w:t>
      </w:r>
    </w:p>
    <w:p>
      <w:pPr>
        <w:ind w:right="839"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本课主要讲述了中华民国的创建，上承辛亥革命，</w:t>
      </w:r>
      <w:r>
        <w:rPr>
          <w:rFonts w:ascii="宋体" w:hAnsi="宋体" w:eastAsia="宋体"/>
          <w:sz w:val="24"/>
          <w:szCs w:val="24"/>
        </w:rPr>
        <w:t>下启北洋政府的黑暗统治。包括“中华民国的建立”、“袁世凯窃取革命果实”和“《中华民国临时约法》”三个板块的内容。武昌起义之后，建立了中华民国，颁布了《中华民国临时约法》，终于推翻了清政府统治</w:t>
      </w:r>
      <w:r>
        <w:rPr>
          <w:rFonts w:hint="eastAsia" w:ascii="宋体" w:hAnsi="宋体" w:eastAsia="宋体"/>
          <w:sz w:val="24"/>
          <w:szCs w:val="24"/>
        </w:rPr>
        <w:t>，但是</w:t>
      </w:r>
      <w:r>
        <w:rPr>
          <w:rFonts w:ascii="宋体" w:hAnsi="宋体" w:eastAsia="宋体"/>
          <w:sz w:val="24"/>
          <w:szCs w:val="24"/>
        </w:rPr>
        <w:t>革命果实却被袁世凯窃取了。资产阶级没有完成反帝反封建的民主革命任务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中国人</w:t>
      </w:r>
      <w:r>
        <w:rPr>
          <w:rFonts w:hint="eastAsia" w:ascii="宋体" w:hAnsi="宋体" w:eastAsia="宋体"/>
          <w:sz w:val="24"/>
          <w:szCs w:val="24"/>
        </w:rPr>
        <w:t>将</w:t>
      </w:r>
      <w:r>
        <w:rPr>
          <w:rFonts w:ascii="宋体" w:hAnsi="宋体" w:eastAsia="宋体"/>
          <w:sz w:val="24"/>
          <w:szCs w:val="24"/>
        </w:rPr>
        <w:t>继续为反帝反封的革命事业不断奋</w:t>
      </w:r>
      <w:r>
        <w:rPr>
          <w:rFonts w:hint="eastAsia" w:ascii="宋体" w:hAnsi="宋体" w:eastAsia="宋体"/>
          <w:sz w:val="24"/>
          <w:szCs w:val="24"/>
        </w:rPr>
        <w:t>斗。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【学情分析】</w:t>
      </w:r>
    </w:p>
    <w:p>
      <w:pPr>
        <w:ind w:right="839"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通过前面的学习，学生已经了解了革命志士为了挽救民族危机，只有推翻腐朽的清王朝的封建统治，才能使中国走向富强之路。在社会矛盾激化，内外矛盾加重的情况下爆发了武昌起义。武昌起义后的发展态势对于学生来说不难理解。但是对于袁世凯篡夺革命胜利果实，辛亥革命失败的原因对于学生来说较难理解。所以本课在设计过程中，充分利用学生已有的能力，通过师生互动，进一步理解本课的重难点。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【教学目标】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1、唯物史观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通过对</w:t>
      </w:r>
      <w:r>
        <w:rPr>
          <w:rFonts w:hint="eastAsia" w:ascii="宋体" w:hAnsi="宋体" w:eastAsia="宋体"/>
          <w:sz w:val="24"/>
          <w:szCs w:val="24"/>
        </w:rPr>
        <w:t>《中华民国临时约法》</w:t>
      </w:r>
      <w:r>
        <w:rPr>
          <w:rFonts w:ascii="宋体" w:hAnsi="宋体" w:eastAsia="宋体"/>
          <w:sz w:val="24"/>
          <w:szCs w:val="24"/>
        </w:rPr>
        <w:t>的评价，引导学生运用唯物史观正确认识</w:t>
      </w:r>
      <w:r>
        <w:rPr>
          <w:rFonts w:hint="eastAsia" w:ascii="宋体" w:hAnsi="宋体" w:eastAsia="宋体"/>
          <w:sz w:val="24"/>
          <w:szCs w:val="24"/>
        </w:rPr>
        <w:t>《中华民国临时约法》</w:t>
      </w:r>
      <w:r>
        <w:rPr>
          <w:rFonts w:ascii="宋体" w:hAnsi="宋体" w:eastAsia="宋体"/>
          <w:sz w:val="24"/>
          <w:szCs w:val="24"/>
        </w:rPr>
        <w:t>的意义和</w:t>
      </w:r>
      <w:r>
        <w:rPr>
          <w:rFonts w:hint="eastAsia" w:ascii="宋体" w:hAnsi="宋体" w:eastAsia="宋体"/>
          <w:sz w:val="24"/>
          <w:szCs w:val="24"/>
        </w:rPr>
        <w:t>地位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2、时空观念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指导学生以时间轴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ascii="宋体" w:hAnsi="宋体" w:eastAsia="宋体"/>
          <w:sz w:val="24"/>
          <w:szCs w:val="24"/>
        </w:rPr>
        <w:t>形式</w:t>
      </w:r>
      <w:r>
        <w:rPr>
          <w:rFonts w:hint="eastAsia" w:ascii="宋体" w:hAnsi="宋体" w:eastAsia="宋体"/>
          <w:sz w:val="24"/>
          <w:szCs w:val="24"/>
        </w:rPr>
        <w:t>梳理</w:t>
      </w:r>
      <w:r>
        <w:rPr>
          <w:rFonts w:ascii="宋体" w:hAnsi="宋体" w:eastAsia="宋体"/>
          <w:sz w:val="24"/>
          <w:szCs w:val="24"/>
        </w:rPr>
        <w:t>1912</w:t>
      </w:r>
      <w:r>
        <w:rPr>
          <w:rFonts w:hint="eastAsia" w:ascii="宋体" w:hAnsi="宋体" w:eastAsia="宋体"/>
          <w:sz w:val="24"/>
          <w:szCs w:val="24"/>
        </w:rPr>
        <w:t>年1月1日</w:t>
      </w:r>
      <w:r>
        <w:rPr>
          <w:rFonts w:ascii="宋体" w:hAnsi="宋体" w:eastAsia="宋体"/>
          <w:sz w:val="24"/>
          <w:szCs w:val="24"/>
        </w:rPr>
        <w:t>至1912年</w:t>
      </w:r>
      <w:r>
        <w:rPr>
          <w:rFonts w:hint="eastAsia" w:ascii="宋体" w:hAnsi="宋体" w:eastAsia="宋体"/>
          <w:sz w:val="24"/>
          <w:szCs w:val="24"/>
        </w:rPr>
        <w:t>4月1日</w:t>
      </w:r>
      <w:r>
        <w:rPr>
          <w:rFonts w:ascii="宋体" w:hAnsi="宋体" w:eastAsia="宋体"/>
          <w:sz w:val="24"/>
          <w:szCs w:val="24"/>
        </w:rPr>
        <w:t>这段时空发生的历史事件，</w:t>
      </w:r>
      <w:r>
        <w:rPr>
          <w:rFonts w:hint="eastAsia" w:ascii="宋体" w:hAnsi="宋体" w:eastAsia="宋体"/>
          <w:sz w:val="24"/>
          <w:szCs w:val="24"/>
        </w:rPr>
        <w:t>帮助</w:t>
      </w:r>
      <w:r>
        <w:rPr>
          <w:rFonts w:ascii="宋体" w:hAnsi="宋体" w:eastAsia="宋体"/>
          <w:sz w:val="24"/>
          <w:szCs w:val="24"/>
        </w:rPr>
        <w:t>学生树立时空观念。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3、史料实证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引导学生对图片、文本等史料进行解读与分析，理解中华民国建立对中国结束帝制、建立民国的意义，进而认识</w:t>
      </w:r>
      <w:r>
        <w:rPr>
          <w:rFonts w:hint="eastAsia" w:ascii="宋体" w:hAnsi="宋体" w:eastAsia="宋体"/>
          <w:sz w:val="24"/>
          <w:szCs w:val="24"/>
        </w:rPr>
        <w:t>辛</w:t>
      </w:r>
      <w:r>
        <w:rPr>
          <w:rFonts w:ascii="宋体" w:hAnsi="宋体" w:eastAsia="宋体"/>
          <w:sz w:val="24"/>
          <w:szCs w:val="24"/>
        </w:rPr>
        <w:t>亥革命的局限性。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4.历史</w:t>
      </w:r>
      <w:r>
        <w:rPr>
          <w:rFonts w:hint="eastAsia" w:ascii="宋体" w:hAnsi="宋体" w:eastAsia="宋体"/>
          <w:sz w:val="24"/>
          <w:szCs w:val="24"/>
        </w:rPr>
        <w:t>解释：</w:t>
      </w:r>
      <w:r>
        <w:rPr>
          <w:rFonts w:ascii="宋体" w:hAnsi="宋体" w:eastAsia="宋体"/>
          <w:sz w:val="24"/>
          <w:szCs w:val="24"/>
        </w:rPr>
        <w:t>引导学生解读教材中的图文史料的有效信息，使学生知道</w:t>
      </w:r>
      <w:r>
        <w:rPr>
          <w:rFonts w:hint="eastAsia" w:ascii="宋体" w:hAnsi="宋体" w:eastAsia="宋体"/>
          <w:sz w:val="24"/>
          <w:szCs w:val="24"/>
        </w:rPr>
        <w:t>《中华民国临时约法》</w:t>
      </w:r>
      <w:r>
        <w:rPr>
          <w:rFonts w:ascii="宋体" w:hAnsi="宋体" w:eastAsia="宋体"/>
          <w:sz w:val="24"/>
          <w:szCs w:val="24"/>
        </w:rPr>
        <w:t>的基本内容，培养学生历史解释能力素养。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5.家国情怀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通过让学生观看</w:t>
      </w:r>
      <w:r>
        <w:rPr>
          <w:rFonts w:hint="eastAsia" w:ascii="宋体" w:hAnsi="宋体" w:eastAsia="宋体"/>
          <w:sz w:val="24"/>
          <w:szCs w:val="24"/>
        </w:rPr>
        <w:t>相关纪录片</w:t>
      </w:r>
      <w:r>
        <w:rPr>
          <w:rFonts w:ascii="宋体" w:hAnsi="宋体" w:eastAsia="宋体"/>
          <w:sz w:val="24"/>
          <w:szCs w:val="24"/>
        </w:rPr>
        <w:t>，感受革命先烈为挽牧民族危亡勇于奋斗和牺牲的精神，增强学生的社会责任感和历史使命感培养其家国情怀。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【教学重难点】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重点</w:t>
      </w:r>
      <w:r>
        <w:rPr>
          <w:rFonts w:ascii="宋体" w:hAnsi="宋体" w:eastAsia="宋体"/>
          <w:sz w:val="24"/>
          <w:szCs w:val="24"/>
        </w:rPr>
        <w:t>:中华民国建立的时间、地点、标志、领导人、影响。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难点</w:t>
      </w:r>
      <w:r>
        <w:rPr>
          <w:rFonts w:ascii="宋体" w:hAnsi="宋体" w:eastAsia="宋体"/>
          <w:sz w:val="24"/>
          <w:szCs w:val="24"/>
        </w:rPr>
        <w:t>:《中华民国临时约法》内容</w:t>
      </w:r>
      <w:r>
        <w:rPr>
          <w:rFonts w:hint="eastAsia" w:ascii="宋体" w:hAnsi="宋体" w:eastAsia="宋体"/>
          <w:sz w:val="24"/>
          <w:szCs w:val="24"/>
        </w:rPr>
        <w:t>；</w:t>
      </w:r>
      <w:r>
        <w:rPr>
          <w:rFonts w:ascii="宋体" w:hAnsi="宋体" w:eastAsia="宋体"/>
          <w:sz w:val="24"/>
          <w:szCs w:val="24"/>
        </w:rPr>
        <w:t>评价辛亥革命。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【教学方法】讲授法、问答法、讨论法等。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【教学过程</w:t>
      </w:r>
      <w:r>
        <w:rPr>
          <w:rFonts w:ascii="宋体" w:hAnsi="宋体" w:eastAsia="宋体"/>
          <w:sz w:val="24"/>
          <w:szCs w:val="24"/>
        </w:rPr>
        <w:t>】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一、导入新课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师：根据上节课的学习我们了解到在武昌起义后，各省纷纷独立，但是这能够推翻清王朝的统治吗？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生：（齐声）不能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师：那该怎么办呢？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生：成立统一的政权，把这些分散的力量结合起来</w:t>
      </w:r>
      <w:r>
        <w:rPr>
          <w:rFonts w:ascii="宋体" w:hAnsi="宋体" w:eastAsia="宋体"/>
          <w:sz w:val="24"/>
          <w:szCs w:val="24"/>
        </w:rPr>
        <w:t>……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师：没错，这时的中国革命形势一片大好，为了整合革命力量以对抗清政府的统治，迫切需要成立一个统一的中央政府，在这种情况下中华民国应运而生。中华民国建立了，但中国就太平了吗？辛亥革命彻底成功了吗？带着这些问题我们一起走进第十课《中华民国的创建》。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【设计意图】</w:t>
      </w:r>
    </w:p>
    <w:p>
      <w:pPr>
        <w:ind w:right="839"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通过复习上节课的知识，引入本节课，帮助学生回忆上节课的知识点，巩固记忆，同时联系以往知识梳理历史发展脉络，帮助学生形成知识网，便于记忆。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二、讲授新课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师：同学们可以大致浏览一下本节课所学习的内容，并结合学习目标，找出对应知识点，检验预习情况。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PPT出示</w:t>
      </w:r>
      <w:r>
        <w:rPr>
          <w:rFonts w:ascii="宋体" w:hAnsi="宋体" w:eastAsia="宋体"/>
          <w:sz w:val="24"/>
          <w:szCs w:val="24"/>
        </w:rPr>
        <w:t>学习目标</w:t>
      </w:r>
      <w:r>
        <w:rPr>
          <w:rFonts w:hint="eastAsia" w:ascii="宋体" w:hAnsi="宋体" w:eastAsia="宋体"/>
          <w:sz w:val="24"/>
          <w:szCs w:val="24"/>
        </w:rPr>
        <w:t>，如下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(1)了解中华民国建立的史实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(2)知道袁世凯窃取革命果实的史实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(3)识记《中华民国临时约法》的内容了解《中华民国临时约法》的历史意义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【设计意图】</w:t>
      </w:r>
    </w:p>
    <w:p>
      <w:pPr>
        <w:ind w:right="839"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这个时间可以用来进行板书设计，同时让学生对于本课所讲解的内容有一定的了解。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</w:t>
      </w:r>
      <w:r>
        <w:rPr>
          <w:rFonts w:ascii="宋体" w:hAnsi="宋体" w:eastAsia="宋体"/>
          <w:sz w:val="24"/>
          <w:szCs w:val="24"/>
        </w:rPr>
        <w:t>中华民国的建立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师：学生阅读教材</w:t>
      </w:r>
      <w:r>
        <w:rPr>
          <w:rFonts w:ascii="宋体" w:hAnsi="宋体" w:eastAsia="宋体"/>
          <w:sz w:val="24"/>
          <w:szCs w:val="24"/>
        </w:rPr>
        <w:t>P46正文，归纳中华民国的建立情况，找出中华民国建立的时间、地点、人物、纪年和意义，完成PPT中出示的表格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生</w:t>
      </w:r>
      <w:r>
        <w:rPr>
          <w:rFonts w:ascii="宋体" w:hAnsi="宋体" w:eastAsia="宋体"/>
          <w:sz w:val="24"/>
          <w:szCs w:val="24"/>
        </w:rPr>
        <w:t>1：时间是1912年1月1日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生</w:t>
      </w:r>
      <w:r>
        <w:rPr>
          <w:rFonts w:ascii="宋体" w:hAnsi="宋体" w:eastAsia="宋体"/>
          <w:sz w:val="24"/>
          <w:szCs w:val="24"/>
        </w:rPr>
        <w:t>2：地点是南京，也是首都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生</w:t>
      </w:r>
      <w:r>
        <w:rPr>
          <w:rFonts w:ascii="宋体" w:hAnsi="宋体" w:eastAsia="宋体"/>
          <w:sz w:val="24"/>
          <w:szCs w:val="24"/>
        </w:rPr>
        <w:t>3：临时大总统是孙中山，纪年改用公历，以1912年为民国元年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生</w:t>
      </w:r>
      <w:r>
        <w:rPr>
          <w:rFonts w:ascii="宋体" w:hAnsi="宋体" w:eastAsia="宋体"/>
          <w:sz w:val="24"/>
          <w:szCs w:val="24"/>
        </w:rPr>
        <w:t>4：意义是：孙中山领导的资产阶级民主革命的重要成果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师：同学们找的十分准确，看来同学们预习得很好很到位。接下来老师要拓展一个知识点，是关于民国纪年与公元纪年的换算。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由民国纪年到公元纪年就是将民国年份数加上</w:t>
      </w:r>
      <w:r>
        <w:rPr>
          <w:rFonts w:ascii="宋体" w:hAnsi="宋体" w:eastAsia="宋体"/>
          <w:sz w:val="24"/>
          <w:szCs w:val="24"/>
        </w:rPr>
        <w:t>1911，就是公元纪年数，反之，就减去1911。我们来练习一下，公元1937年是民国多少年？民国六年是公元多少年呢？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生：</w:t>
      </w:r>
      <w:r>
        <w:rPr>
          <w:rFonts w:ascii="宋体" w:hAnsi="宋体" w:eastAsia="宋体"/>
          <w:sz w:val="24"/>
          <w:szCs w:val="24"/>
        </w:rPr>
        <w:t>1937年是民国16年，民国六年是1917年。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师：看来同学们已经掌握了换算技巧。同学们要记住，民国纪年只适用于公元</w:t>
      </w:r>
      <w:r>
        <w:rPr>
          <w:rFonts w:ascii="宋体" w:hAnsi="宋体" w:eastAsia="宋体"/>
          <w:sz w:val="24"/>
          <w:szCs w:val="24"/>
        </w:rPr>
        <w:t>1912年到1949年新中国成立，其他时间不能称为民国时间。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【过渡】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师：</w:t>
      </w:r>
      <w:r>
        <w:rPr>
          <w:rFonts w:ascii="宋体" w:hAnsi="宋体" w:eastAsia="宋体"/>
          <w:sz w:val="24"/>
          <w:szCs w:val="24"/>
        </w:rPr>
        <w:t>1912年元旦，孙中山在南京宣誓就职，孙中山担任的是临时大总统，而不是正式的，他就职宣誓词的意思是时机成熟会辞去大总统的职位，那么他的接替者又是谁呢？好的老师听到有的同学已经说出答案了，是袁世凯，接下来我们就一起来了解一下袁世凯。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</w:t>
      </w:r>
      <w:r>
        <w:rPr>
          <w:rFonts w:ascii="宋体" w:hAnsi="宋体" w:eastAsia="宋体"/>
          <w:sz w:val="24"/>
          <w:szCs w:val="24"/>
        </w:rPr>
        <w:t>袁世凯窃取革命果实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师：请哪位同学来读一下</w:t>
      </w:r>
      <w:r>
        <w:rPr>
          <w:rFonts w:ascii="宋体" w:hAnsi="宋体" w:eastAsia="宋体"/>
          <w:sz w:val="24"/>
          <w:szCs w:val="24"/>
        </w:rPr>
        <w:t>PPT上关于袁世凯的简介。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生：袁世凯曾在天津和塘沽之间的小站练兵，后接任直隶总督兼北洋大臣，手握重兵武昌起义后，袁世凯一面以武力压迫南方革命，另一方面暗中与革命党人谈判，</w:t>
      </w:r>
      <w:r>
        <w:rPr>
          <w:rFonts w:ascii="宋体" w:hAnsi="宋体" w:eastAsia="宋体"/>
          <w:sz w:val="24"/>
          <w:szCs w:val="24"/>
        </w:rPr>
        <w:t>1912年袁世凯逼迫清王室接受《优待条件》宣统帝退位，孙中山辞职同时推荐袁世凯继任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师：同学们请看这幅漫画，现在来找几位同学来分别扮演一下孙中山与袁世凯</w:t>
      </w:r>
      <w:r>
        <w:rPr>
          <w:rFonts w:ascii="宋体" w:hAnsi="宋体" w:eastAsia="宋体"/>
          <w:sz w:val="24"/>
          <w:szCs w:val="24"/>
        </w:rPr>
        <w:t>(漫画:袁世凯与孙中山对话)</w:t>
      </w:r>
      <w:r>
        <w:rPr>
          <w:rFonts w:hint="eastAsia" w:ascii="宋体" w:hAnsi="宋体" w:eastAsia="宋体"/>
          <w:sz w:val="24"/>
          <w:szCs w:val="24"/>
        </w:rPr>
        <w:t>，其他同学同时思考这样一个问题：</w:t>
      </w:r>
      <w:r>
        <w:rPr>
          <w:rFonts w:ascii="宋体" w:hAnsi="宋体" w:eastAsia="宋体"/>
          <w:sz w:val="24"/>
          <w:szCs w:val="24"/>
        </w:rPr>
        <w:t>孙中山为什么要让位给袁世凯</w:t>
      </w:r>
      <w:r>
        <w:rPr>
          <w:rFonts w:hint="eastAsia" w:ascii="宋体" w:hAnsi="宋体" w:eastAsia="宋体"/>
          <w:sz w:val="24"/>
          <w:szCs w:val="24"/>
        </w:rPr>
        <w:t>？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【设计意图】</w:t>
      </w:r>
    </w:p>
    <w:p>
      <w:pPr>
        <w:ind w:right="839"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设计意图通过角色扮演将学生引入历史情境，激起学生兴趣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师：（出示PPT中的关系图）通过刚才的学习，想必同学们已经了解袁世凯手握重兵，清政府不得不重用他来镇压南方革命，但他反而逼宫清王室，使其被迫退位，袁世凯一方面政治欺骗一方面军事镇压，使得革命党人不得不妥协退让。同时清王朝的覆灭使帝国主义列强急需寻找一个新的代理人，他们选择了袁世凯，通过对革命党人进行军事威胁、外交孤立和经济封锁来支持袁世凯。这个时候立宪派和旧官僚也趁机施压，最终革命党人只能看着袁世凯拿走革命果实。</w:t>
      </w:r>
    </w:p>
    <w:p>
      <w:pPr>
        <w:ind w:right="840"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其根本原因是：民族资本主义发展不充分，民族资产阶级力量弱小，具有软弱性和妥协性。同学们阅读教材第</w:t>
      </w:r>
      <w:r>
        <w:rPr>
          <w:rFonts w:ascii="宋体" w:hAnsi="宋体" w:eastAsia="宋体"/>
          <w:sz w:val="24"/>
          <w:szCs w:val="24"/>
        </w:rPr>
        <w:t>48页，结合相关史事，了解袁世凯如何让革命派妥协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【过渡】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师：虽然辛亥革命的胜利果实被袁世凯窃取，但还是为中华民国留下了宝贵的财富——《中华民国临时约法》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</w:t>
      </w:r>
      <w:r>
        <w:rPr>
          <w:rFonts w:ascii="宋体" w:hAnsi="宋体" w:eastAsia="宋体"/>
          <w:sz w:val="24"/>
          <w:szCs w:val="24"/>
        </w:rPr>
        <w:t>《中华民国临时约法》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师：同学们阅读教材，找出《中华民国临时约法》的建立时间、主要内容、特点、地位、意义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生</w:t>
      </w:r>
      <w:r>
        <w:rPr>
          <w:rFonts w:ascii="宋体" w:hAnsi="宋体" w:eastAsia="宋体"/>
          <w:sz w:val="24"/>
          <w:szCs w:val="24"/>
        </w:rPr>
        <w:t>1：时间是1912年3月11日</w:t>
      </w:r>
      <w:r>
        <w:rPr>
          <w:rFonts w:hint="eastAsia" w:ascii="宋体" w:hAnsi="宋体" w:eastAsia="宋体"/>
          <w:sz w:val="24"/>
          <w:szCs w:val="24"/>
        </w:rPr>
        <w:t>《中</w:t>
      </w:r>
      <w:r>
        <w:rPr>
          <w:rFonts w:ascii="宋体" w:hAnsi="宋体" w:eastAsia="宋体"/>
          <w:sz w:val="24"/>
          <w:szCs w:val="24"/>
        </w:rPr>
        <w:t>华民国临时约法》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生</w:t>
      </w:r>
      <w:r>
        <w:rPr>
          <w:rFonts w:ascii="宋体" w:hAnsi="宋体" w:eastAsia="宋体"/>
          <w:sz w:val="24"/>
          <w:szCs w:val="24"/>
        </w:rPr>
        <w:t>2：内容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1、中华民国的主权属于全体国民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2、国民不分种族、阶级、宗教信仰，一律平等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3、国民有人身、居住、言论、出版、集会、结社、宗教信仰及请愿、考试、选举、参政等自由和权利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4、参议院行使立法权、国务员辅佐临时大总统行使行政权并负其责任，司法独立等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生</w:t>
      </w:r>
      <w:r>
        <w:rPr>
          <w:rFonts w:ascii="宋体" w:hAnsi="宋体" w:eastAsia="宋体"/>
          <w:sz w:val="24"/>
          <w:szCs w:val="24"/>
        </w:rPr>
        <w:t>3：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地位：中国历史上第一部具有资产阶级共和国宪法性质的文件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意义：它肯定了资产阶级民主共和制度和民主自由原则，是辛亥革命的重要成果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师：第一条内容体现了主权在民的原则，第二条则是平等的原则，第三条是自由的原则，第四条体现了三权分立的原则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</w:t>
      </w:r>
      <w:r>
        <w:rPr>
          <w:rFonts w:ascii="宋体" w:hAnsi="宋体" w:eastAsia="宋体"/>
          <w:sz w:val="24"/>
          <w:szCs w:val="24"/>
        </w:rPr>
        <w:t>作业布置</w:t>
      </w:r>
    </w:p>
    <w:p>
      <w:pPr>
        <w:ind w:right="840"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教材</w:t>
      </w:r>
      <w:r>
        <w:rPr>
          <w:rFonts w:ascii="宋体" w:hAnsi="宋体" w:eastAsia="宋体"/>
          <w:sz w:val="24"/>
          <w:szCs w:val="24"/>
        </w:rPr>
        <w:t>49页课后活动</w:t>
      </w:r>
      <w:r>
        <w:rPr>
          <w:rFonts w:hint="eastAsia" w:ascii="宋体" w:hAnsi="宋体" w:eastAsia="宋体"/>
          <w:sz w:val="24"/>
          <w:szCs w:val="24"/>
        </w:rPr>
        <w:t>、必刷题的选择题</w:t>
      </w:r>
    </w:p>
    <w:p>
      <w:pPr>
        <w:ind w:right="84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三、课堂小结：</w:t>
      </w:r>
      <w:r>
        <w:rPr>
          <w:rFonts w:hint="eastAsia" w:ascii="宋体" w:hAnsi="宋体" w:eastAsia="宋体"/>
          <w:sz w:val="24"/>
          <w:szCs w:val="24"/>
        </w:rPr>
        <w:t>小结：出示PPT中的时间轴，梳理历史事件发生顺序</w:t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【板书设计】</w:t>
      </w:r>
    </w:p>
    <w:p>
      <w:pPr>
        <w:ind w:right="840"/>
        <w:jc w:val="left"/>
      </w:pPr>
      <w:r>
        <w:rPr>
          <w:rFonts w:hint="eastAsia"/>
        </w:rPr>
        <w:drawing>
          <wp:inline distT="0" distB="0" distL="0" distR="0">
            <wp:extent cx="4845050" cy="2239010"/>
            <wp:effectExtent l="0" t="0" r="0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>
      <w:pPr>
        <w:ind w:right="8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【教学反思】</w:t>
      </w:r>
    </w:p>
    <w:p>
      <w:pPr>
        <w:ind w:right="839"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各个班级风格不一样，过于活跃的班级注意在扮演角色活动时加强纪律要求，比较沉稳安静的班级注意学生学习热情调动</w:t>
      </w:r>
    </w:p>
    <w:p>
      <w:pPr>
        <w:ind w:right="839"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以书本教材为主，课件为辅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52"/>
    <w:rsid w:val="000858A8"/>
    <w:rsid w:val="001959C4"/>
    <w:rsid w:val="001C079C"/>
    <w:rsid w:val="00517547"/>
    <w:rsid w:val="006C2D4B"/>
    <w:rsid w:val="0098024E"/>
    <w:rsid w:val="00A44967"/>
    <w:rsid w:val="00CD30D0"/>
    <w:rsid w:val="00DC7652"/>
    <w:rsid w:val="00E54444"/>
    <w:rsid w:val="00FE4233"/>
    <w:rsid w:val="7479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5034D0-600D-4FF2-A012-5F5E9AA1C0D5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zh-CN" altLang="en-US"/>
        </a:p>
      </dgm:t>
    </dgm:pt>
    <dgm:pt modelId="{CEE0CF56-F542-4608-ADDB-BA8C246BBDCD}">
      <dgm:prSet phldrT="[文本]"/>
      <dgm:spPr>
        <a:noFill/>
        <a:ln>
          <a:noFill/>
        </a:ln>
      </dgm:spPr>
      <dgm:t>
        <a:bodyPr/>
        <a:p>
          <a:r>
            <a:rPr lang="zh-CN" altLang="en-US">
              <a:solidFill>
                <a:sysClr val="windowText" lastClr="000000"/>
              </a:solidFill>
            </a:rPr>
            <a:t>中华民国的创建</a:t>
          </a:r>
        </a:p>
      </dgm:t>
    </dgm:pt>
    <dgm:pt modelId="{B83CA108-5AEF-49CD-98AF-6F1910B8E5F4}" cxnId="{6BC60D65-34CA-48E1-93FC-720F803E91F4}" type="parTrans">
      <dgm:prSet/>
      <dgm:spPr/>
      <dgm:t>
        <a:bodyPr/>
        <a:p>
          <a:endParaRPr lang="zh-CN" altLang="en-US"/>
        </a:p>
      </dgm:t>
    </dgm:pt>
    <dgm:pt modelId="{BDD69323-AF06-4FD3-AFBB-9CBCB1946D6F}" cxnId="{6BC60D65-34CA-48E1-93FC-720F803E91F4}" type="sibTrans">
      <dgm:prSet/>
      <dgm:spPr/>
      <dgm:t>
        <a:bodyPr/>
        <a:p>
          <a:endParaRPr lang="zh-CN" altLang="en-US"/>
        </a:p>
      </dgm:t>
    </dgm:pt>
    <dgm:pt modelId="{2829C989-25C8-4A37-9FA1-A0446E732AFF}">
      <dgm:prSet phldrT="[文本]"/>
      <dgm:spPr>
        <a:noFill/>
      </dgm:spPr>
      <dgm:t>
        <a:bodyPr/>
        <a:p>
          <a:r>
            <a:rPr lang="zh-CN" altLang="en-US">
              <a:solidFill>
                <a:sysClr val="windowText" lastClr="000000"/>
              </a:solidFill>
            </a:rPr>
            <a:t>中华民国的建立</a:t>
          </a:r>
        </a:p>
      </dgm:t>
    </dgm:pt>
    <dgm:pt modelId="{B5B4D62E-B59F-45A1-A808-C918390E91F4}" cxnId="{5F6E262F-F28F-4041-B0DB-FB08A562FE00}" type="parTrans">
      <dgm:prSet/>
      <dgm:spPr/>
      <dgm:t>
        <a:bodyPr/>
        <a:p>
          <a:endParaRPr lang="zh-CN" altLang="en-US"/>
        </a:p>
      </dgm:t>
    </dgm:pt>
    <dgm:pt modelId="{90AF6BF4-FB5A-4116-A789-F95DFA610EB1}" cxnId="{5F6E262F-F28F-4041-B0DB-FB08A562FE00}" type="sibTrans">
      <dgm:prSet/>
      <dgm:spPr/>
      <dgm:t>
        <a:bodyPr/>
        <a:p>
          <a:endParaRPr lang="zh-CN" altLang="en-US"/>
        </a:p>
      </dgm:t>
    </dgm:pt>
    <dgm:pt modelId="{E5DC82D1-016C-495E-8792-5B9C21E4C704}">
      <dgm:prSet phldrT="[文本]"/>
      <dgm:spPr>
        <a:noFill/>
      </dgm:spPr>
      <dgm:t>
        <a:bodyPr/>
        <a:p>
          <a:r>
            <a:rPr lang="zh-CN" altLang="en-US">
              <a:solidFill>
                <a:sysClr val="windowText" lastClr="000000"/>
              </a:solidFill>
            </a:rPr>
            <a:t>袁世凯窃取革命果实</a:t>
          </a:r>
        </a:p>
      </dgm:t>
    </dgm:pt>
    <dgm:pt modelId="{E750726F-1BD1-4F5F-B9BD-CAC989609009}" cxnId="{8B0B0C38-22B6-4FF7-AA43-94E9E4FDDC40}" type="parTrans">
      <dgm:prSet/>
      <dgm:spPr/>
      <dgm:t>
        <a:bodyPr/>
        <a:p>
          <a:endParaRPr lang="zh-CN" altLang="en-US"/>
        </a:p>
      </dgm:t>
    </dgm:pt>
    <dgm:pt modelId="{F5E659FE-D25F-45E0-A1B3-AF69DDA28F34}" cxnId="{8B0B0C38-22B6-4FF7-AA43-94E9E4FDDC40}" type="sibTrans">
      <dgm:prSet/>
      <dgm:spPr/>
      <dgm:t>
        <a:bodyPr/>
        <a:p>
          <a:endParaRPr lang="zh-CN" altLang="en-US"/>
        </a:p>
      </dgm:t>
    </dgm:pt>
    <dgm:pt modelId="{F234EF85-DE45-404A-94D0-4D5DDCCB862A}">
      <dgm:prSet phldrT="[文本]"/>
      <dgm:spPr>
        <a:noFill/>
      </dgm:spPr>
      <dgm:t>
        <a:bodyPr/>
        <a:p>
          <a:r>
            <a:rPr lang="en-US" altLang="zh-CN">
              <a:solidFill>
                <a:sysClr val="windowText" lastClr="000000"/>
              </a:solidFill>
            </a:rPr>
            <a:t>《</a:t>
          </a:r>
          <a:r>
            <a:rPr lang="zh-CN" altLang="en-US">
              <a:solidFill>
                <a:sysClr val="windowText" lastClr="000000"/>
              </a:solidFill>
            </a:rPr>
            <a:t>中华民国临时约法</a:t>
          </a:r>
          <a:r>
            <a:rPr lang="en-US" altLang="zh-CN">
              <a:solidFill>
                <a:sysClr val="windowText" lastClr="000000"/>
              </a:solidFill>
            </a:rPr>
            <a:t>》</a:t>
          </a:r>
          <a:endParaRPr lang="zh-CN" altLang="en-US">
            <a:solidFill>
              <a:sysClr val="windowText" lastClr="000000"/>
            </a:solidFill>
          </a:endParaRPr>
        </a:p>
      </dgm:t>
    </dgm:pt>
    <dgm:pt modelId="{551D4F59-394A-43EE-A9C4-73FFF3150D5D}" cxnId="{0F4B3F59-E718-4D1E-B242-AE328FCE73B9}" type="parTrans">
      <dgm:prSet/>
      <dgm:spPr/>
      <dgm:t>
        <a:bodyPr/>
        <a:p>
          <a:endParaRPr lang="zh-CN" altLang="en-US"/>
        </a:p>
      </dgm:t>
    </dgm:pt>
    <dgm:pt modelId="{C69CD62E-C047-4040-9497-020E8CBA587B}" cxnId="{0F4B3F59-E718-4D1E-B242-AE328FCE73B9}" type="sibTrans">
      <dgm:prSet/>
      <dgm:spPr/>
      <dgm:t>
        <a:bodyPr/>
        <a:p>
          <a:endParaRPr lang="zh-CN" altLang="en-US"/>
        </a:p>
      </dgm:t>
    </dgm:pt>
    <dgm:pt modelId="{8D7309F8-AF54-488D-BEF9-A859363C65BC}" type="pres">
      <dgm:prSet presAssocID="{5C5034D0-600D-4FF2-A012-5F5E9AA1C0D5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p>
          <a:endParaRPr lang="zh-CN" altLang="en-US"/>
        </a:p>
      </dgm:t>
    </dgm:pt>
    <dgm:pt modelId="{BC53C217-9CEB-4DFB-8F06-6D52BF52409E}" type="pres">
      <dgm:prSet presAssocID="{CEE0CF56-F542-4608-ADDB-BA8C246BBDCD}" presName="root1" presStyleCnt="0"/>
      <dgm:spPr/>
    </dgm:pt>
    <dgm:pt modelId="{065324E2-E006-4FB6-8E84-EBF8CBED935F}" type="pres">
      <dgm:prSet presAssocID="{CEE0CF56-F542-4608-ADDB-BA8C246BBDCD}" presName="LevelOneTextNode" presStyleLbl="node0" presStyleIdx="0" presStyleCnt="1" custAng="5400000" custScaleX="84958" custScaleY="56986" custLinFactX="-100000" custLinFactNeighborX="-101577" custLinFactNeighborY="-228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867C6388-E7D4-451A-BA6C-9617CAE1A6D7}" type="pres">
      <dgm:prSet presAssocID="{CEE0CF56-F542-4608-ADDB-BA8C246BBDCD}" presName="level2hierChild" presStyleCnt="0"/>
      <dgm:spPr/>
    </dgm:pt>
    <dgm:pt modelId="{506712CF-C780-4BB3-8512-10BD74665E2A}" type="pres">
      <dgm:prSet presAssocID="{B5B4D62E-B59F-45A1-A808-C918390E91F4}" presName="conn2-1" presStyleLbl="parChTrans1D2" presStyleIdx="0" presStyleCnt="3"/>
      <dgm:spPr/>
      <dgm:t>
        <a:bodyPr/>
        <a:p>
          <a:endParaRPr lang="zh-CN" altLang="en-US"/>
        </a:p>
      </dgm:t>
    </dgm:pt>
    <dgm:pt modelId="{328ED583-A1B3-495D-BABA-A6ADEF58AF2F}" type="pres">
      <dgm:prSet presAssocID="{B5B4D62E-B59F-45A1-A808-C918390E91F4}" presName="connTx" presStyleLbl="parChTrans1D2" presStyleIdx="0" presStyleCnt="3"/>
      <dgm:spPr/>
      <dgm:t>
        <a:bodyPr/>
        <a:p>
          <a:endParaRPr lang="zh-CN" altLang="en-US"/>
        </a:p>
      </dgm:t>
    </dgm:pt>
    <dgm:pt modelId="{A861F1F0-126A-4230-92EF-308A66FF7D6E}" type="pres">
      <dgm:prSet presAssocID="{2829C989-25C8-4A37-9FA1-A0446E732AFF}" presName="root2" presStyleCnt="0"/>
      <dgm:spPr/>
    </dgm:pt>
    <dgm:pt modelId="{80009D15-2F2A-4108-962F-2B39B3833B6C}" type="pres">
      <dgm:prSet presAssocID="{2829C989-25C8-4A37-9FA1-A0446E732AFF}" presName="LevelTwoTextNode" presStyleLbl="node2" presStyleIdx="0" presStyleCnt="3" custScaleX="73017" custScaleY="76569" custLinFactNeighborX="20177" custLinFactNeighborY="3610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58EF39A4-7D2A-40B8-BDF6-91E6FD5D0855}" type="pres">
      <dgm:prSet presAssocID="{2829C989-25C8-4A37-9FA1-A0446E732AFF}" presName="level3hierChild" presStyleCnt="0"/>
      <dgm:spPr/>
    </dgm:pt>
    <dgm:pt modelId="{D0F36F95-BAF8-4324-826F-8ED3C998B918}" type="pres">
      <dgm:prSet presAssocID="{E750726F-1BD1-4F5F-B9BD-CAC989609009}" presName="conn2-1" presStyleLbl="parChTrans1D2" presStyleIdx="1" presStyleCnt="3"/>
      <dgm:spPr/>
      <dgm:t>
        <a:bodyPr/>
        <a:p>
          <a:endParaRPr lang="zh-CN" altLang="en-US"/>
        </a:p>
      </dgm:t>
    </dgm:pt>
    <dgm:pt modelId="{D8084482-A1F4-4BDB-A7DF-7DDF2B789FC3}" type="pres">
      <dgm:prSet presAssocID="{E750726F-1BD1-4F5F-B9BD-CAC989609009}" presName="connTx" presStyleLbl="parChTrans1D2" presStyleIdx="1" presStyleCnt="3"/>
      <dgm:spPr/>
      <dgm:t>
        <a:bodyPr/>
        <a:p>
          <a:endParaRPr lang="zh-CN" altLang="en-US"/>
        </a:p>
      </dgm:t>
    </dgm:pt>
    <dgm:pt modelId="{99EA0DB0-651D-48F1-8BB4-9AEDE5D3C21F}" type="pres">
      <dgm:prSet presAssocID="{E5DC82D1-016C-495E-8792-5B9C21E4C704}" presName="root2" presStyleCnt="0"/>
      <dgm:spPr/>
    </dgm:pt>
    <dgm:pt modelId="{34302F6E-13C5-4B02-8C91-DBD8BE23363F}" type="pres">
      <dgm:prSet presAssocID="{E5DC82D1-016C-495E-8792-5B9C21E4C704}" presName="LevelTwoTextNode" presStyleLbl="node2" presStyleIdx="1" presStyleCnt="3" custScaleX="86958" custScaleY="79326" custLinFactNeighborX="19076" custLinFactNeighborY="3610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AF777CBF-ABD8-4411-8FD5-E3500D926479}" type="pres">
      <dgm:prSet presAssocID="{E5DC82D1-016C-495E-8792-5B9C21E4C704}" presName="level3hierChild" presStyleCnt="0"/>
      <dgm:spPr/>
    </dgm:pt>
    <dgm:pt modelId="{0B781736-2757-4573-8D6A-3157533FD405}" type="pres">
      <dgm:prSet presAssocID="{551D4F59-394A-43EE-A9C4-73FFF3150D5D}" presName="conn2-1" presStyleLbl="parChTrans1D2" presStyleIdx="2" presStyleCnt="3"/>
      <dgm:spPr/>
      <dgm:t>
        <a:bodyPr/>
        <a:p>
          <a:endParaRPr lang="zh-CN" altLang="en-US"/>
        </a:p>
      </dgm:t>
    </dgm:pt>
    <dgm:pt modelId="{E626D273-99E1-4CCA-8ED3-01F1D8D9392B}" type="pres">
      <dgm:prSet presAssocID="{551D4F59-394A-43EE-A9C4-73FFF3150D5D}" presName="connTx" presStyleLbl="parChTrans1D2" presStyleIdx="2" presStyleCnt="3"/>
      <dgm:spPr/>
      <dgm:t>
        <a:bodyPr/>
        <a:p>
          <a:endParaRPr lang="zh-CN" altLang="en-US"/>
        </a:p>
      </dgm:t>
    </dgm:pt>
    <dgm:pt modelId="{0A6A0DF4-D7AE-4AD5-81B5-419ECEE4F35D}" type="pres">
      <dgm:prSet presAssocID="{F234EF85-DE45-404A-94D0-4D5DDCCB862A}" presName="root2" presStyleCnt="0"/>
      <dgm:spPr/>
    </dgm:pt>
    <dgm:pt modelId="{52A4A953-18E9-4CF3-BF67-53394E1EE665}" type="pres">
      <dgm:prSet presAssocID="{F234EF85-DE45-404A-94D0-4D5DDCCB862A}" presName="LevelTwoTextNode" presStyleLbl="node2" presStyleIdx="2" presStyleCnt="3" custScaleX="108969" custScaleY="92059" custLinFactNeighborX="19443" custLinFactNeighborY="1204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1A13A3D1-AAF8-4F0E-8411-C5EA8135BC6E}" type="pres">
      <dgm:prSet presAssocID="{F234EF85-DE45-404A-94D0-4D5DDCCB862A}" presName="level3hierChild" presStyleCnt="0"/>
      <dgm:spPr/>
    </dgm:pt>
  </dgm:ptLst>
  <dgm:cxnLst>
    <dgm:cxn modelId="{39963BC1-1CAF-444C-8620-9134C16C69D5}" type="presOf" srcId="{2829C989-25C8-4A37-9FA1-A0446E732AFF}" destId="{80009D15-2F2A-4108-962F-2B39B3833B6C}" srcOrd="0" destOrd="0" presId="urn:microsoft.com/office/officeart/2008/layout/HorizontalMultiLevelHierarchy"/>
    <dgm:cxn modelId="{950F0343-FD93-4AC9-A88A-B89D10EED5EB}" type="presOf" srcId="{5C5034D0-600D-4FF2-A012-5F5E9AA1C0D5}" destId="{8D7309F8-AF54-488D-BEF9-A859363C65BC}" srcOrd="0" destOrd="0" presId="urn:microsoft.com/office/officeart/2008/layout/HorizontalMultiLevelHierarchy"/>
    <dgm:cxn modelId="{08501A67-2460-4C79-8001-01F798F47889}" type="presOf" srcId="{551D4F59-394A-43EE-A9C4-73FFF3150D5D}" destId="{E626D273-99E1-4CCA-8ED3-01F1D8D9392B}" srcOrd="1" destOrd="0" presId="urn:microsoft.com/office/officeart/2008/layout/HorizontalMultiLevelHierarchy"/>
    <dgm:cxn modelId="{6B7F27AF-1687-4ED2-B6DE-B7265ECC123E}" type="presOf" srcId="{E750726F-1BD1-4F5F-B9BD-CAC989609009}" destId="{D0F36F95-BAF8-4324-826F-8ED3C998B918}" srcOrd="0" destOrd="0" presId="urn:microsoft.com/office/officeart/2008/layout/HorizontalMultiLevelHierarchy"/>
    <dgm:cxn modelId="{E363341C-2A2C-4E19-BEFB-A98D6C5865EE}" type="presOf" srcId="{CEE0CF56-F542-4608-ADDB-BA8C246BBDCD}" destId="{065324E2-E006-4FB6-8E84-EBF8CBED935F}" srcOrd="0" destOrd="0" presId="urn:microsoft.com/office/officeart/2008/layout/HorizontalMultiLevelHierarchy"/>
    <dgm:cxn modelId="{C4623353-B3C2-40F3-8E72-55B01F3CE1C4}" type="presOf" srcId="{E5DC82D1-016C-495E-8792-5B9C21E4C704}" destId="{34302F6E-13C5-4B02-8C91-DBD8BE23363F}" srcOrd="0" destOrd="0" presId="urn:microsoft.com/office/officeart/2008/layout/HorizontalMultiLevelHierarchy"/>
    <dgm:cxn modelId="{6BC60D65-34CA-48E1-93FC-720F803E91F4}" srcId="{5C5034D0-600D-4FF2-A012-5F5E9AA1C0D5}" destId="{CEE0CF56-F542-4608-ADDB-BA8C246BBDCD}" srcOrd="0" destOrd="0" parTransId="{B83CA108-5AEF-49CD-98AF-6F1910B8E5F4}" sibTransId="{BDD69323-AF06-4FD3-AFBB-9CBCB1946D6F}"/>
    <dgm:cxn modelId="{0F4B3F59-E718-4D1E-B242-AE328FCE73B9}" srcId="{CEE0CF56-F542-4608-ADDB-BA8C246BBDCD}" destId="{F234EF85-DE45-404A-94D0-4D5DDCCB862A}" srcOrd="2" destOrd="0" parTransId="{551D4F59-394A-43EE-A9C4-73FFF3150D5D}" sibTransId="{C69CD62E-C047-4040-9497-020E8CBA587B}"/>
    <dgm:cxn modelId="{81102E5D-E575-442D-BD01-405D29AFF7C4}" type="presOf" srcId="{B5B4D62E-B59F-45A1-A808-C918390E91F4}" destId="{328ED583-A1B3-495D-BABA-A6ADEF58AF2F}" srcOrd="1" destOrd="0" presId="urn:microsoft.com/office/officeart/2008/layout/HorizontalMultiLevelHierarchy"/>
    <dgm:cxn modelId="{C9E355A3-89A0-433C-8054-3B783343224A}" type="presOf" srcId="{B5B4D62E-B59F-45A1-A808-C918390E91F4}" destId="{506712CF-C780-4BB3-8512-10BD74665E2A}" srcOrd="0" destOrd="0" presId="urn:microsoft.com/office/officeart/2008/layout/HorizontalMultiLevelHierarchy"/>
    <dgm:cxn modelId="{7344C904-3B42-4D9F-92AC-C8E98BC8D946}" type="presOf" srcId="{551D4F59-394A-43EE-A9C4-73FFF3150D5D}" destId="{0B781736-2757-4573-8D6A-3157533FD405}" srcOrd="0" destOrd="0" presId="urn:microsoft.com/office/officeart/2008/layout/HorizontalMultiLevelHierarchy"/>
    <dgm:cxn modelId="{EE8C7A49-BAB9-478E-9400-E161A99A87DE}" type="presOf" srcId="{F234EF85-DE45-404A-94D0-4D5DDCCB862A}" destId="{52A4A953-18E9-4CF3-BF67-53394E1EE665}" srcOrd="0" destOrd="0" presId="urn:microsoft.com/office/officeart/2008/layout/HorizontalMultiLevelHierarchy"/>
    <dgm:cxn modelId="{5F6E262F-F28F-4041-B0DB-FB08A562FE00}" srcId="{CEE0CF56-F542-4608-ADDB-BA8C246BBDCD}" destId="{2829C989-25C8-4A37-9FA1-A0446E732AFF}" srcOrd="0" destOrd="0" parTransId="{B5B4D62E-B59F-45A1-A808-C918390E91F4}" sibTransId="{90AF6BF4-FB5A-4116-A789-F95DFA610EB1}"/>
    <dgm:cxn modelId="{8B0B0C38-22B6-4FF7-AA43-94E9E4FDDC40}" srcId="{CEE0CF56-F542-4608-ADDB-BA8C246BBDCD}" destId="{E5DC82D1-016C-495E-8792-5B9C21E4C704}" srcOrd="1" destOrd="0" parTransId="{E750726F-1BD1-4F5F-B9BD-CAC989609009}" sibTransId="{F5E659FE-D25F-45E0-A1B3-AF69DDA28F34}"/>
    <dgm:cxn modelId="{4EF3F967-D9FD-4FAE-AF9F-FA151AE2FE25}" type="presOf" srcId="{E750726F-1BD1-4F5F-B9BD-CAC989609009}" destId="{D8084482-A1F4-4BDB-A7DF-7DDF2B789FC3}" srcOrd="1" destOrd="0" presId="urn:microsoft.com/office/officeart/2008/layout/HorizontalMultiLevelHierarchy"/>
    <dgm:cxn modelId="{A8EEF726-B313-4F83-B5C9-29E147561748}" type="presParOf" srcId="{8D7309F8-AF54-488D-BEF9-A859363C65BC}" destId="{BC53C217-9CEB-4DFB-8F06-6D52BF52409E}" srcOrd="0" destOrd="0" presId="urn:microsoft.com/office/officeart/2008/layout/HorizontalMultiLevelHierarchy"/>
    <dgm:cxn modelId="{A4391CDF-F284-4616-84EA-789DA4199B75}" type="presParOf" srcId="{BC53C217-9CEB-4DFB-8F06-6D52BF52409E}" destId="{065324E2-E006-4FB6-8E84-EBF8CBED935F}" srcOrd="0" destOrd="0" presId="urn:microsoft.com/office/officeart/2008/layout/HorizontalMultiLevelHierarchy"/>
    <dgm:cxn modelId="{4AB18A44-0880-4D3B-96F7-8550B460E91E}" type="presParOf" srcId="{BC53C217-9CEB-4DFB-8F06-6D52BF52409E}" destId="{867C6388-E7D4-451A-BA6C-9617CAE1A6D7}" srcOrd="1" destOrd="0" presId="urn:microsoft.com/office/officeart/2008/layout/HorizontalMultiLevelHierarchy"/>
    <dgm:cxn modelId="{0387F358-AAE4-47D6-8130-FCB2A694C8B5}" type="presParOf" srcId="{867C6388-E7D4-451A-BA6C-9617CAE1A6D7}" destId="{506712CF-C780-4BB3-8512-10BD74665E2A}" srcOrd="0" destOrd="0" presId="urn:microsoft.com/office/officeart/2008/layout/HorizontalMultiLevelHierarchy"/>
    <dgm:cxn modelId="{2AAC4E0F-FE29-411B-9F9A-2D5EE6CAB6B2}" type="presParOf" srcId="{506712CF-C780-4BB3-8512-10BD74665E2A}" destId="{328ED583-A1B3-495D-BABA-A6ADEF58AF2F}" srcOrd="0" destOrd="0" presId="urn:microsoft.com/office/officeart/2008/layout/HorizontalMultiLevelHierarchy"/>
    <dgm:cxn modelId="{E1A27E58-44B9-44EE-9991-A28DAD244472}" type="presParOf" srcId="{867C6388-E7D4-451A-BA6C-9617CAE1A6D7}" destId="{A861F1F0-126A-4230-92EF-308A66FF7D6E}" srcOrd="1" destOrd="0" presId="urn:microsoft.com/office/officeart/2008/layout/HorizontalMultiLevelHierarchy"/>
    <dgm:cxn modelId="{60F28B7E-CFE5-4DE9-8B8F-6A2639B85081}" type="presParOf" srcId="{A861F1F0-126A-4230-92EF-308A66FF7D6E}" destId="{80009D15-2F2A-4108-962F-2B39B3833B6C}" srcOrd="0" destOrd="0" presId="urn:microsoft.com/office/officeart/2008/layout/HorizontalMultiLevelHierarchy"/>
    <dgm:cxn modelId="{374E543B-9963-45DF-A740-792A39AF8D18}" type="presParOf" srcId="{A861F1F0-126A-4230-92EF-308A66FF7D6E}" destId="{58EF39A4-7D2A-40B8-BDF6-91E6FD5D0855}" srcOrd="1" destOrd="0" presId="urn:microsoft.com/office/officeart/2008/layout/HorizontalMultiLevelHierarchy"/>
    <dgm:cxn modelId="{3F6273C3-B90A-4ACF-90A2-8FC3C6FD5269}" type="presParOf" srcId="{867C6388-E7D4-451A-BA6C-9617CAE1A6D7}" destId="{D0F36F95-BAF8-4324-826F-8ED3C998B918}" srcOrd="2" destOrd="0" presId="urn:microsoft.com/office/officeart/2008/layout/HorizontalMultiLevelHierarchy"/>
    <dgm:cxn modelId="{E7D302E6-5F8E-4251-9CDD-D1CE75DF1E68}" type="presParOf" srcId="{D0F36F95-BAF8-4324-826F-8ED3C998B918}" destId="{D8084482-A1F4-4BDB-A7DF-7DDF2B789FC3}" srcOrd="0" destOrd="0" presId="urn:microsoft.com/office/officeart/2008/layout/HorizontalMultiLevelHierarchy"/>
    <dgm:cxn modelId="{E14B7212-453F-48F7-8042-E5CCFE10B076}" type="presParOf" srcId="{867C6388-E7D4-451A-BA6C-9617CAE1A6D7}" destId="{99EA0DB0-651D-48F1-8BB4-9AEDE5D3C21F}" srcOrd="3" destOrd="0" presId="urn:microsoft.com/office/officeart/2008/layout/HorizontalMultiLevelHierarchy"/>
    <dgm:cxn modelId="{A489903F-1D53-41E0-8E11-A25AA0505C01}" type="presParOf" srcId="{99EA0DB0-651D-48F1-8BB4-9AEDE5D3C21F}" destId="{34302F6E-13C5-4B02-8C91-DBD8BE23363F}" srcOrd="0" destOrd="0" presId="urn:microsoft.com/office/officeart/2008/layout/HorizontalMultiLevelHierarchy"/>
    <dgm:cxn modelId="{26BC7CDE-1A60-493F-887A-95E0AEE2CD17}" type="presParOf" srcId="{99EA0DB0-651D-48F1-8BB4-9AEDE5D3C21F}" destId="{AF777CBF-ABD8-4411-8FD5-E3500D926479}" srcOrd="1" destOrd="0" presId="urn:microsoft.com/office/officeart/2008/layout/HorizontalMultiLevelHierarchy"/>
    <dgm:cxn modelId="{DE89ACF7-6004-4F45-ADD2-76A41C0B23E6}" type="presParOf" srcId="{867C6388-E7D4-451A-BA6C-9617CAE1A6D7}" destId="{0B781736-2757-4573-8D6A-3157533FD405}" srcOrd="4" destOrd="0" presId="urn:microsoft.com/office/officeart/2008/layout/HorizontalMultiLevelHierarchy"/>
    <dgm:cxn modelId="{B8150D85-CD73-4255-AD92-DFCD46829988}" type="presParOf" srcId="{0B781736-2757-4573-8D6A-3157533FD405}" destId="{E626D273-99E1-4CCA-8ED3-01F1D8D9392B}" srcOrd="0" destOrd="0" presId="urn:microsoft.com/office/officeart/2008/layout/HorizontalMultiLevelHierarchy"/>
    <dgm:cxn modelId="{68D58AD2-5E6C-419C-821D-4CDD73993B32}" type="presParOf" srcId="{867C6388-E7D4-451A-BA6C-9617CAE1A6D7}" destId="{0A6A0DF4-D7AE-4AD5-81B5-419ECEE4F35D}" srcOrd="5" destOrd="0" presId="urn:microsoft.com/office/officeart/2008/layout/HorizontalMultiLevelHierarchy"/>
    <dgm:cxn modelId="{7D918CDA-E2EE-4811-85C8-8267D3BA86C5}" type="presParOf" srcId="{0A6A0DF4-D7AE-4AD5-81B5-419ECEE4F35D}" destId="{52A4A953-18E9-4CF3-BF67-53394E1EE665}" srcOrd="0" destOrd="0" presId="urn:microsoft.com/office/officeart/2008/layout/HorizontalMultiLevelHierarchy"/>
    <dgm:cxn modelId="{D987A9FB-093B-4D0A-8B35-3C3AF8BAEE19}" type="presParOf" srcId="{0A6A0DF4-D7AE-4AD5-81B5-419ECEE4F35D}" destId="{1A13A3D1-AAF8-4F0E-8411-C5EA8135BC6E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781736-2757-4573-8D6A-3157533FD405}">
      <dsp:nvSpPr>
        <dsp:cNvPr id="0" name=""/>
        <dsp:cNvSpPr/>
      </dsp:nvSpPr>
      <dsp:spPr>
        <a:xfrm>
          <a:off x="845637" y="1114667"/>
          <a:ext cx="1408238" cy="4482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04119" y="0"/>
              </a:lnTo>
              <a:lnTo>
                <a:pt x="704119" y="448285"/>
              </a:lnTo>
              <a:lnTo>
                <a:pt x="1408238" y="4482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/>
        </a:p>
      </dsp:txBody>
      <dsp:txXfrm>
        <a:off x="1512809" y="1301863"/>
        <a:ext cx="73893" cy="73893"/>
      </dsp:txXfrm>
    </dsp:sp>
    <dsp:sp modelId="{D0F36F95-BAF8-4324-826F-8ED3C998B918}">
      <dsp:nvSpPr>
        <dsp:cNvPr id="0" name=""/>
        <dsp:cNvSpPr/>
      </dsp:nvSpPr>
      <dsp:spPr>
        <a:xfrm>
          <a:off x="845637" y="1056458"/>
          <a:ext cx="140311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58208"/>
              </a:moveTo>
              <a:lnTo>
                <a:pt x="701558" y="58208"/>
              </a:lnTo>
              <a:lnTo>
                <a:pt x="701558" y="45720"/>
              </a:lnTo>
              <a:lnTo>
                <a:pt x="1403116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/>
        </a:p>
      </dsp:txBody>
      <dsp:txXfrm>
        <a:off x="1512116" y="1067099"/>
        <a:ext cx="70158" cy="70158"/>
      </dsp:txXfrm>
    </dsp:sp>
    <dsp:sp modelId="{506712CF-C780-4BB3-8512-10BD74665E2A}">
      <dsp:nvSpPr>
        <dsp:cNvPr id="0" name=""/>
        <dsp:cNvSpPr/>
      </dsp:nvSpPr>
      <dsp:spPr>
        <a:xfrm>
          <a:off x="845637" y="664122"/>
          <a:ext cx="1418482" cy="450544"/>
        </a:xfrm>
        <a:custGeom>
          <a:avLst/>
          <a:gdLst/>
          <a:ahLst/>
          <a:cxnLst/>
          <a:rect l="0" t="0" r="0" b="0"/>
          <a:pathLst>
            <a:path>
              <a:moveTo>
                <a:pt x="0" y="450544"/>
              </a:moveTo>
              <a:lnTo>
                <a:pt x="709241" y="450544"/>
              </a:lnTo>
              <a:lnTo>
                <a:pt x="709241" y="0"/>
              </a:lnTo>
              <a:lnTo>
                <a:pt x="141848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/>
        </a:p>
      </dsp:txBody>
      <dsp:txXfrm>
        <a:off x="1517670" y="852187"/>
        <a:ext cx="74415" cy="74415"/>
      </dsp:txXfrm>
    </dsp:sp>
    <dsp:sp modelId="{065324E2-E006-4FB6-8E84-EBF8CBED935F}">
      <dsp:nvSpPr>
        <dsp:cNvPr id="0" name=""/>
        <dsp:cNvSpPr/>
      </dsp:nvSpPr>
      <dsp:spPr>
        <a:xfrm>
          <a:off x="26769" y="933913"/>
          <a:ext cx="1276228" cy="36150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>
              <a:solidFill>
                <a:sysClr val="windowText" lastClr="000000"/>
              </a:solidFill>
            </a:rPr>
            <a:t>中华民国的创建</a:t>
          </a:r>
        </a:p>
      </dsp:txBody>
      <dsp:txXfrm>
        <a:off x="26769" y="933913"/>
        <a:ext cx="1276228" cy="361508"/>
      </dsp:txXfrm>
    </dsp:sp>
    <dsp:sp modelId="{80009D15-2F2A-4108-962F-2B39B3833B6C}">
      <dsp:nvSpPr>
        <dsp:cNvPr id="0" name=""/>
        <dsp:cNvSpPr/>
      </dsp:nvSpPr>
      <dsp:spPr>
        <a:xfrm>
          <a:off x="2264120" y="501216"/>
          <a:ext cx="1019087" cy="325811"/>
        </a:xfrm>
        <a:prstGeom prst="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>
              <a:solidFill>
                <a:sysClr val="windowText" lastClr="000000"/>
              </a:solidFill>
            </a:rPr>
            <a:t>中华民国的建立</a:t>
          </a:r>
        </a:p>
      </dsp:txBody>
      <dsp:txXfrm>
        <a:off x="2264120" y="501216"/>
        <a:ext cx="1019087" cy="325811"/>
      </dsp:txXfrm>
    </dsp:sp>
    <dsp:sp modelId="{34302F6E-13C5-4B02-8C91-DBD8BE23363F}">
      <dsp:nvSpPr>
        <dsp:cNvPr id="0" name=""/>
        <dsp:cNvSpPr/>
      </dsp:nvSpPr>
      <dsp:spPr>
        <a:xfrm>
          <a:off x="2248753" y="933406"/>
          <a:ext cx="1213660" cy="337543"/>
        </a:xfrm>
        <a:prstGeom prst="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>
              <a:solidFill>
                <a:sysClr val="windowText" lastClr="000000"/>
              </a:solidFill>
            </a:rPr>
            <a:t>袁世凯窃取革命果实</a:t>
          </a:r>
        </a:p>
      </dsp:txBody>
      <dsp:txXfrm>
        <a:off x="2248753" y="933406"/>
        <a:ext cx="1213660" cy="337543"/>
      </dsp:txXfrm>
    </dsp:sp>
    <dsp:sp modelId="{52A4A953-18E9-4CF3-BF67-53394E1EE665}">
      <dsp:nvSpPr>
        <dsp:cNvPr id="0" name=""/>
        <dsp:cNvSpPr/>
      </dsp:nvSpPr>
      <dsp:spPr>
        <a:xfrm>
          <a:off x="2253875" y="1367090"/>
          <a:ext cx="1520864" cy="391723"/>
        </a:xfrm>
        <a:prstGeom prst="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 kern="1200">
              <a:solidFill>
                <a:sysClr val="windowText" lastClr="000000"/>
              </a:solidFill>
            </a:rPr>
            <a:t>《</a:t>
          </a:r>
          <a:r>
            <a:rPr lang="zh-CN" altLang="en-US" sz="1000" kern="1200">
              <a:solidFill>
                <a:sysClr val="windowText" lastClr="000000"/>
              </a:solidFill>
            </a:rPr>
            <a:t>中华民国临时约法</a:t>
          </a:r>
          <a:r>
            <a:rPr lang="en-US" altLang="zh-CN" sz="1000" kern="1200">
              <a:solidFill>
                <a:sysClr val="windowText" lastClr="000000"/>
              </a:solidFill>
            </a:rPr>
            <a:t>》</a:t>
          </a:r>
          <a:endParaRPr lang="zh-CN" altLang="en-US" sz="1000" kern="1200">
            <a:solidFill>
              <a:sysClr val="windowText" lastClr="000000"/>
            </a:solidFill>
          </a:endParaRPr>
        </a:p>
      </dsp:txBody>
      <dsp:txXfrm>
        <a:off x="2253875" y="1367090"/>
        <a:ext cx="1520864" cy="3917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type="rect" r:blip="" rot="270">
                  <dgm:adjLst/>
                </dgm:shape>
              </dgm:if>
              <dgm:else name="Name11">
                <dgm:shape xmlns:r="http://schemas.openxmlformats.org/officeDocument/2006/relationships" type="rect" r:blip="" rot="90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midR"/>
                        <dgm:param type="endPts" val="midL"/>
                      </dgm:alg>
                    </dgm:if>
                    <dgm:else name="Name1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midL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2745</Words>
  <Characters>2814</Characters>
  <Lines>20</Lines>
  <Paragraphs>5</Paragraphs>
  <TotalTime>92</TotalTime>
  <ScaleCrop>false</ScaleCrop>
  <LinksUpToDate>false</LinksUpToDate>
  <CharactersWithSpaces>2815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2022-03-17T02:57:00Z</dcterms:created>
  <dc:creator>DELL</dc:creator>
  <cp:lastModifiedBy>田園蝦</cp:lastModifiedBy>
  <dcterms:modified xsi:type="dcterms:W3CDTF">2022-04-27T02:54:52Z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540EBB3F3C614449A956CEA5BC10B879</vt:lpwstr>
  </property>
</Properties>
</file>