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“学生讲”，导入更精彩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2018级历史三班梁丽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教学分析：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导入：采用悬念导入法导入新课，目的在于设置悬念，引起学生的学习兴趣。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例如教师设问：两个同姓的人碰面，常常会说“五百年前是一家”，事实果真如此吗？学生对这个问题产生极大的兴趣，有各种各样的答案出现。这时候教师再举例说明，解开学生心中的疑惑。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举例如下：以“元”姓为例，据考证，其来源有四，上古商朝时，有位大夫叫元铣，他的子孙便以元为姓；改自拓拔姓，南北朝，北魏魏帝族本姓拓拔，至孝文帝更为元氏；改自玄姓，北宋时，因为赵匡胤的父亲叫玄朗，就下令天下凡姓玄的都改成元姓；《魏书·官氏志》记载，“后魏纥骨氏、是云氏均改为元氏。”学生这个时候可以明白，同一姓氏的由来是多种多样的，同姓的人在五百年前不见得是一家。学生可能会因为了解到这个知识而有一种满足感，学习兴趣增加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这个时候，教师再追问：“请你想一想，上文介绍的元姓的来源之二和来源之四，体现了中国古代历史发展的一个什么重要特点？”学生这个时候可以思考，但回答这个问题有难度，教师必须给予适当的提示，指导学生分析的思路。如：从元姓的来源可以看到，元姓有一部分是由少数民族的姓氏更改而来，这实际上反映了中国古代历史上少数民族与汉族之间融合的现象，体现了中国古代历史发展中民族融合的特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这时教师适时地引出课题。“我国是一个多民族的国家，自秦始皇统一中国后，中国这个多民族的国家不断发展，民族不断融合，每个民族在自身民族发展的同时，又促进中华民族大家庭的发展。”公元3世纪到6世纪，三国两晋南北朝时期，这一历史时期的特征表现为社会分裂，政权分立，同时这一时期又是民族融合的高峰时期。</w:t>
      </w:r>
    </w:p>
    <w:p>
      <w:pPr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课堂小结：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课内容以问题形式结束。教师提问，在我们今天56个民族中，没有鲜卑族了，有人认为这是由于当年北魏孝文帝实行改革，实行汉化政策，使得鲜卑拓拔部消失，所以孝文帝的改革不值得肯定。你同意这个观点吗？如果学生意见有差别，有条件可以组织辩论，如何看待北魏孝文帝的改革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方案一：辩论。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设计如下：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正方观点：北魏孝文帝是对中华民族的融合有重大贡献的皇帝。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反方观点：北魏孝文帝是鲜卑拓拔民族的罪人。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方案二：问题。</w:t>
      </w:r>
    </w:p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提示如下：评价历史人物或历史事件，应该看其是否顺应了历史发展的潮流，是否有利于社会的进步。孝文帝的改革加速了北方少数民族封建化的过程，促进了北方民族大融合，鲜卑族汇入了更先进的以汉族为主体的中华民族这个整体中，有利于社会的进步，所以应该加以肯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B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1008</Words>
  <Characters>1012</Characters>
  <Lines>0</Lines>
  <Paragraphs>0</Paragraphs>
  <TotalTime>0</TotalTime>
  <ScaleCrop>false</ScaleCrop>
  <LinksUpToDate>false</LinksUpToDate>
  <CharactersWithSpaces>1012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2022-03-16T04:22:00Z</dcterms:created>
  <dc:creator>梁丽的iPad</dc:creator>
  <cp:lastModifiedBy>田園蝦</cp:lastModifiedBy>
  <dcterms:modified xsi:type="dcterms:W3CDTF">2022-04-26T10:16:29Z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F5528A1F30BE0E35FEC22E62191F34E7</vt:lpwstr>
  </property>
</Properties>
</file>